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110A8" w14:textId="77777777" w:rsidR="001941ED" w:rsidRPr="00C07282" w:rsidRDefault="001941ED" w:rsidP="001941ED">
      <w:pPr>
        <w:pStyle w:val="Pa1"/>
        <w:spacing w:before="240" w:after="240"/>
        <w:jc w:val="center"/>
        <w:rPr>
          <w:rFonts w:asciiTheme="minorHAnsi" w:hAnsiTheme="minorHAnsi" w:cstheme="minorHAnsi"/>
          <w:b/>
          <w:bCs/>
          <w:sz w:val="32"/>
          <w:szCs w:val="22"/>
        </w:rPr>
      </w:pPr>
      <w:r w:rsidRPr="00C07282">
        <w:rPr>
          <w:rFonts w:asciiTheme="minorHAnsi" w:hAnsiTheme="minorHAnsi" w:cstheme="minorHAnsi"/>
          <w:b/>
          <w:bCs/>
          <w:sz w:val="32"/>
          <w:szCs w:val="22"/>
        </w:rPr>
        <w:t>COVID-19 Privacy Notice</w:t>
      </w:r>
    </w:p>
    <w:p w14:paraId="3D58EFD2" w14:textId="77777777" w:rsidR="001941ED" w:rsidRPr="00C07282" w:rsidRDefault="001941ED" w:rsidP="001941ED">
      <w:pPr>
        <w:pStyle w:val="Default"/>
        <w:jc w:val="both"/>
        <w:rPr>
          <w:rFonts w:asciiTheme="minorHAnsi" w:hAnsiTheme="minorHAnsi" w:cstheme="minorHAnsi"/>
          <w:i/>
          <w:iCs/>
          <w:color w:val="auto"/>
          <w:sz w:val="22"/>
          <w:szCs w:val="22"/>
        </w:rPr>
      </w:pPr>
      <w:r w:rsidRPr="00C07282">
        <w:rPr>
          <w:rFonts w:asciiTheme="minorHAnsi" w:hAnsiTheme="minorHAnsi" w:cstheme="minorHAnsi"/>
          <w:i/>
          <w:iCs/>
          <w:color w:val="auto"/>
          <w:sz w:val="22"/>
          <w:szCs w:val="22"/>
        </w:rPr>
        <w:t>(This Privacy Notice is to run alongside our standard Practice Privacy Notice)</w:t>
      </w:r>
    </w:p>
    <w:p w14:paraId="17F52F9F" w14:textId="2C305F94" w:rsidR="001941ED" w:rsidRPr="00C07282" w:rsidRDefault="001941ED" w:rsidP="001941ED">
      <w:pPr>
        <w:pStyle w:val="Pa1"/>
        <w:spacing w:before="240" w:after="240" w:line="240" w:lineRule="auto"/>
        <w:jc w:val="both"/>
        <w:rPr>
          <w:rFonts w:asciiTheme="minorHAnsi" w:hAnsiTheme="minorHAnsi" w:cstheme="minorHAnsi"/>
          <w:sz w:val="22"/>
          <w:szCs w:val="22"/>
          <w:bdr w:val="none" w:sz="0" w:space="0" w:color="auto" w:frame="1"/>
          <w:shd w:val="clear" w:color="auto" w:fill="FFFFFF"/>
          <w:lang w:eastAsia="en-GB"/>
        </w:rPr>
      </w:pPr>
      <w:r w:rsidRPr="00C07282">
        <w:rPr>
          <w:rStyle w:val="A1"/>
          <w:rFonts w:asciiTheme="minorHAnsi" w:hAnsiTheme="minorHAnsi" w:cstheme="minorHAnsi"/>
        </w:rPr>
        <w:t xml:space="preserve">Due to the unprecedented challenges that the NHS and we, </w:t>
      </w:r>
      <w:r w:rsidR="00C07282" w:rsidRPr="00C07282">
        <w:rPr>
          <w:rStyle w:val="A1"/>
          <w:rFonts w:asciiTheme="minorHAnsi" w:hAnsiTheme="minorHAnsi" w:cstheme="minorHAnsi"/>
        </w:rPr>
        <w:t>The Valleys Medical Partnership</w:t>
      </w:r>
      <w:r w:rsidRPr="00C07282">
        <w:rPr>
          <w:rStyle w:val="A1"/>
          <w:rFonts w:asciiTheme="minorHAnsi" w:hAnsiTheme="minorHAnsi" w:cstheme="minorHAnsi"/>
        </w:rPr>
        <w:t xml:space="preserve"> face due to the worldwide COVID-19 pandemic, there is a greater need for </w:t>
      </w:r>
      <w:r w:rsidRPr="00C07282">
        <w:rPr>
          <w:rFonts w:asciiTheme="minorHAnsi" w:hAnsiTheme="minorHAnsi" w:cstheme="minorHAnsi"/>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2B44452C" w:rsidR="001941ED" w:rsidRPr="00C07282" w:rsidRDefault="001941ED" w:rsidP="001941ED">
      <w:pPr>
        <w:pStyle w:val="Default"/>
        <w:jc w:val="both"/>
        <w:rPr>
          <w:rFonts w:asciiTheme="minorHAnsi" w:hAnsiTheme="minorHAnsi" w:cstheme="minorHAnsi"/>
          <w:color w:val="auto"/>
          <w:sz w:val="22"/>
          <w:szCs w:val="22"/>
        </w:rPr>
      </w:pPr>
      <w:r w:rsidRPr="00C07282">
        <w:rPr>
          <w:rFonts w:asciiTheme="minorHAnsi" w:hAnsiTheme="minorHAnsi" w:cstheme="minorHAnsi"/>
          <w:color w:val="auto"/>
          <w:sz w:val="22"/>
          <w:szCs w:val="22"/>
          <w:bdr w:val="none" w:sz="0" w:space="0" w:color="auto" w:frame="1"/>
          <w:shd w:val="clear" w:color="auto" w:fill="FFFFFF"/>
          <w:lang w:eastAsia="en-GB"/>
        </w:rPr>
        <w:t xml:space="preserve">In order to look after your healthcare needs in the most efficient way we, </w:t>
      </w:r>
      <w:r w:rsidR="00C07282" w:rsidRPr="00C07282">
        <w:rPr>
          <w:rFonts w:asciiTheme="minorHAnsi" w:hAnsiTheme="minorHAnsi" w:cstheme="minorHAnsi"/>
          <w:sz w:val="22"/>
          <w:szCs w:val="22"/>
          <w:bdr w:val="none" w:sz="0" w:space="0" w:color="auto" w:frame="1"/>
          <w:shd w:val="clear" w:color="auto" w:fill="FFFFFF"/>
          <w:lang w:eastAsia="en-GB"/>
        </w:rPr>
        <w:t>The Valleys Medical Partnership</w:t>
      </w:r>
      <w:r w:rsidR="00C07282" w:rsidRPr="00C07282">
        <w:rPr>
          <w:rFonts w:asciiTheme="minorHAnsi" w:hAnsiTheme="minorHAnsi" w:cstheme="minorHAnsi"/>
          <w:color w:val="auto"/>
          <w:sz w:val="22"/>
          <w:szCs w:val="22"/>
          <w:bdr w:val="none" w:sz="0" w:space="0" w:color="auto" w:frame="1"/>
          <w:shd w:val="clear" w:color="auto" w:fill="FFFFFF"/>
          <w:lang w:eastAsia="en-GB"/>
        </w:rPr>
        <w:t xml:space="preserve"> </w:t>
      </w:r>
      <w:r w:rsidRPr="00C07282">
        <w:rPr>
          <w:rFonts w:asciiTheme="minorHAnsi" w:hAnsiTheme="minorHAnsi" w:cstheme="minorHAnsi"/>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C07282">
        <w:rPr>
          <w:rFonts w:asciiTheme="minorHAnsi" w:hAnsiTheme="minorHAnsi" w:cstheme="minorHAnsi"/>
          <w:color w:val="auto"/>
          <w:sz w:val="22"/>
          <w:szCs w:val="22"/>
        </w:rPr>
        <w:t>monitoring and managing the Covid-19 outbreak and incidents of exposure.</w:t>
      </w:r>
    </w:p>
    <w:p w14:paraId="48D8F97A" w14:textId="77777777" w:rsidR="001941ED" w:rsidRPr="00C07282" w:rsidRDefault="001941ED" w:rsidP="001941ED">
      <w:pPr>
        <w:pStyle w:val="Default"/>
        <w:jc w:val="both"/>
        <w:rPr>
          <w:rFonts w:asciiTheme="minorHAnsi" w:hAnsiTheme="minorHAnsi" w:cstheme="minorHAnsi"/>
          <w:color w:val="auto"/>
          <w:sz w:val="22"/>
          <w:szCs w:val="22"/>
        </w:rPr>
      </w:pPr>
    </w:p>
    <w:p w14:paraId="46E799A2" w14:textId="77777777" w:rsidR="001941ED" w:rsidRPr="00C07282" w:rsidRDefault="001941ED" w:rsidP="001941ED">
      <w:pPr>
        <w:pStyle w:val="Default"/>
        <w:jc w:val="both"/>
        <w:rPr>
          <w:rFonts w:asciiTheme="minorHAnsi" w:hAnsiTheme="minorHAnsi" w:cstheme="minorHAnsi"/>
          <w:color w:val="auto"/>
          <w:sz w:val="22"/>
          <w:szCs w:val="22"/>
        </w:rPr>
      </w:pPr>
      <w:r w:rsidRPr="00C07282">
        <w:rPr>
          <w:rFonts w:asciiTheme="minorHAnsi" w:hAnsiTheme="minorHAnsi" w:cstheme="minorHAnsi"/>
          <w:color w:val="auto"/>
          <w:sz w:val="22"/>
          <w:szCs w:val="22"/>
        </w:rPr>
        <w:t xml:space="preserve">The Secretary of State has served notice under Regulation 3(4) of the </w:t>
      </w:r>
      <w:r w:rsidRPr="00C07282">
        <w:rPr>
          <w:rFonts w:asciiTheme="minorHAnsi" w:hAnsiTheme="minorHAnsi" w:cstheme="minorHAnsi"/>
          <w:b/>
          <w:bCs/>
          <w:color w:val="auto"/>
          <w:sz w:val="22"/>
          <w:szCs w:val="22"/>
          <w:u w:val="single"/>
        </w:rPr>
        <w:t>Health Service (Control of Patient Information) Regulations 2002 (COPI)</w:t>
      </w:r>
      <w:r w:rsidRPr="00C07282">
        <w:rPr>
          <w:rFonts w:asciiTheme="minorHAnsi" w:hAnsiTheme="minorHAnsi" w:cstheme="minorHAnsi"/>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C07282" w:rsidRDefault="001941ED" w:rsidP="001941ED">
      <w:pPr>
        <w:pStyle w:val="Default"/>
        <w:jc w:val="both"/>
        <w:rPr>
          <w:rFonts w:asciiTheme="minorHAnsi" w:hAnsiTheme="minorHAnsi" w:cstheme="minorHAnsi"/>
          <w:color w:val="auto"/>
          <w:sz w:val="22"/>
          <w:szCs w:val="22"/>
        </w:rPr>
      </w:pPr>
    </w:p>
    <w:p w14:paraId="47EE2775" w14:textId="77777777" w:rsidR="001941ED" w:rsidRPr="00C07282" w:rsidRDefault="001941ED" w:rsidP="001941ED">
      <w:pPr>
        <w:pStyle w:val="Default"/>
        <w:jc w:val="both"/>
        <w:rPr>
          <w:rFonts w:asciiTheme="minorHAnsi" w:hAnsiTheme="minorHAnsi" w:cstheme="minorHAnsi"/>
          <w:color w:val="auto"/>
          <w:sz w:val="22"/>
          <w:szCs w:val="22"/>
        </w:rPr>
      </w:pPr>
    </w:p>
    <w:p w14:paraId="166C8E18" w14:textId="77777777" w:rsidR="001941ED" w:rsidRPr="00C07282" w:rsidRDefault="001941ED" w:rsidP="001941ED">
      <w:pPr>
        <w:pStyle w:val="NormalWeb"/>
        <w:jc w:val="both"/>
        <w:rPr>
          <w:rFonts w:asciiTheme="minorHAnsi" w:hAnsiTheme="minorHAnsi" w:cstheme="minorHAnsi"/>
          <w:b/>
          <w:bCs/>
          <w:sz w:val="22"/>
          <w:szCs w:val="22"/>
          <w:u w:val="single"/>
        </w:rPr>
      </w:pPr>
      <w:r w:rsidRPr="00C07282">
        <w:rPr>
          <w:rFonts w:asciiTheme="minorHAnsi" w:hAnsiTheme="minorHAnsi" w:cstheme="minorHAnsi"/>
          <w:b/>
          <w:bCs/>
          <w:sz w:val="22"/>
          <w:szCs w:val="22"/>
          <w:u w:val="single"/>
        </w:rPr>
        <w:t>Purpose of this Notice</w:t>
      </w:r>
    </w:p>
    <w:p w14:paraId="5D93F959" w14:textId="43B11840" w:rsidR="001941ED" w:rsidRPr="00C07282" w:rsidRDefault="001941ED" w:rsidP="001941ED">
      <w:pPr>
        <w:pStyle w:val="NormalWeb"/>
        <w:jc w:val="both"/>
        <w:rPr>
          <w:rFonts w:asciiTheme="minorHAnsi" w:hAnsiTheme="minorHAnsi" w:cstheme="minorHAnsi"/>
          <w:sz w:val="22"/>
          <w:szCs w:val="22"/>
        </w:rPr>
      </w:pPr>
      <w:r w:rsidRPr="00C07282">
        <w:rPr>
          <w:rFonts w:asciiTheme="minorHAnsi" w:hAnsiTheme="minorHAnsi" w:cstheme="minorHAnsi"/>
          <w:sz w:val="22"/>
          <w:szCs w:val="22"/>
        </w:rPr>
        <w:t xml:space="preserve">The purpose of this Notice is to require organisations such as </w:t>
      </w:r>
      <w:r w:rsidR="00C07282" w:rsidRPr="00C07282">
        <w:rPr>
          <w:rFonts w:asciiTheme="minorHAnsi" w:hAnsiTheme="minorHAnsi" w:cstheme="minorHAnsi"/>
          <w:sz w:val="22"/>
          <w:szCs w:val="22"/>
          <w:bdr w:val="none" w:sz="0" w:space="0" w:color="auto" w:frame="1"/>
          <w:shd w:val="clear" w:color="auto" w:fill="FFFFFF"/>
        </w:rPr>
        <w:t>The Valleys Medical Partnership</w:t>
      </w:r>
      <w:r w:rsidR="00C07282" w:rsidRPr="00C07282">
        <w:rPr>
          <w:rFonts w:asciiTheme="minorHAnsi" w:hAnsiTheme="minorHAnsi" w:cstheme="minorHAnsi"/>
          <w:sz w:val="22"/>
          <w:szCs w:val="22"/>
        </w:rPr>
        <w:t xml:space="preserve"> </w:t>
      </w:r>
      <w:r w:rsidRPr="00C07282">
        <w:rPr>
          <w:rFonts w:asciiTheme="minorHAnsi" w:hAnsiTheme="minorHAnsi" w:cstheme="minorHAnsi"/>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C07282" w:rsidRPr="00C07282">
        <w:rPr>
          <w:rFonts w:asciiTheme="minorHAnsi" w:hAnsiTheme="minorHAnsi" w:cstheme="minorHAnsi"/>
          <w:sz w:val="22"/>
          <w:szCs w:val="22"/>
          <w:bdr w:val="none" w:sz="0" w:space="0" w:color="auto" w:frame="1"/>
          <w:shd w:val="clear" w:color="auto" w:fill="FFFFFF"/>
        </w:rPr>
        <w:t>The Valleys Medical Partnership</w:t>
      </w:r>
      <w:r w:rsidRPr="00C07282">
        <w:rPr>
          <w:rFonts w:asciiTheme="minorHAnsi" w:hAnsiTheme="minorHAnsi" w:cstheme="minorHAnsi"/>
          <w:sz w:val="22"/>
          <w:szCs w:val="22"/>
        </w:rPr>
        <w:t xml:space="preserve"> to lawfully and efficiently process confidential patient information as set out in Regulation 3(2) of COPI for purposes defined in regulation 3(1), </w:t>
      </w:r>
      <w:r w:rsidRPr="00C07282">
        <w:rPr>
          <w:rFonts w:asciiTheme="minorHAnsi" w:hAnsiTheme="minorHAnsi" w:cstheme="minorHAnsi"/>
          <w:sz w:val="22"/>
          <w:szCs w:val="22"/>
          <w:bdr w:val="none" w:sz="0" w:space="0" w:color="auto" w:frame="1"/>
          <w:shd w:val="clear" w:color="auto" w:fill="FFFFFF"/>
        </w:rPr>
        <w:t xml:space="preserve">for the purposes of research, protecting public health, providing healthcare services to the public and </w:t>
      </w:r>
      <w:r w:rsidRPr="00C07282">
        <w:rPr>
          <w:rFonts w:asciiTheme="minorHAnsi" w:hAnsiTheme="minorHAnsi" w:cstheme="minorHAnsi"/>
          <w:sz w:val="22"/>
          <w:szCs w:val="22"/>
        </w:rPr>
        <w:t>monitoring and managing the Covid-19 outbreak and incidents of exposure.</w:t>
      </w:r>
    </w:p>
    <w:p w14:paraId="10D1A1E1" w14:textId="77777777" w:rsidR="001941ED" w:rsidRPr="00C07282" w:rsidRDefault="001941ED" w:rsidP="001941ED">
      <w:pPr>
        <w:pStyle w:val="NormalWeb"/>
        <w:jc w:val="both"/>
        <w:rPr>
          <w:rFonts w:asciiTheme="minorHAnsi" w:hAnsiTheme="minorHAnsi" w:cstheme="minorHAnsi"/>
          <w:b/>
          <w:bCs/>
          <w:sz w:val="22"/>
          <w:szCs w:val="22"/>
          <w:u w:val="single"/>
        </w:rPr>
      </w:pPr>
    </w:p>
    <w:p w14:paraId="553BE058" w14:textId="77777777" w:rsidR="001941ED" w:rsidRPr="00C07282" w:rsidRDefault="001941ED" w:rsidP="001941ED">
      <w:pPr>
        <w:pStyle w:val="NormalWeb"/>
        <w:jc w:val="both"/>
        <w:rPr>
          <w:rFonts w:asciiTheme="minorHAnsi" w:hAnsiTheme="minorHAnsi" w:cstheme="minorHAnsi"/>
          <w:sz w:val="22"/>
          <w:szCs w:val="22"/>
        </w:rPr>
      </w:pPr>
      <w:r w:rsidRPr="00C07282">
        <w:rPr>
          <w:rFonts w:asciiTheme="minorHAnsi" w:hAnsiTheme="minorHAnsi" w:cstheme="minorHAnsi"/>
          <w:b/>
          <w:bCs/>
          <w:sz w:val="22"/>
          <w:szCs w:val="22"/>
          <w:u w:val="single"/>
        </w:rPr>
        <w:t>Requirement to Process Confidential Patient Information</w:t>
      </w:r>
      <w:r w:rsidRPr="00C07282">
        <w:rPr>
          <w:rFonts w:asciiTheme="minorHAnsi" w:hAnsiTheme="minorHAnsi" w:cstheme="minorHAnsi"/>
          <w:sz w:val="22"/>
          <w:szCs w:val="22"/>
        </w:rPr>
        <w:t xml:space="preserve"> </w:t>
      </w:r>
    </w:p>
    <w:p w14:paraId="751A853B" w14:textId="1E25AC7B" w:rsidR="001941ED" w:rsidRPr="00C07282" w:rsidRDefault="001941ED" w:rsidP="001941ED">
      <w:pPr>
        <w:pStyle w:val="NormalWeb"/>
        <w:jc w:val="both"/>
        <w:rPr>
          <w:rFonts w:asciiTheme="minorHAnsi" w:hAnsiTheme="minorHAnsi" w:cstheme="minorHAnsi"/>
          <w:sz w:val="22"/>
          <w:szCs w:val="22"/>
        </w:rPr>
      </w:pPr>
      <w:r w:rsidRPr="00C07282">
        <w:rPr>
          <w:rFonts w:asciiTheme="minorHAnsi" w:hAnsiTheme="minorHAnsi" w:cstheme="minorHAnsi"/>
          <w:sz w:val="22"/>
          <w:szCs w:val="22"/>
        </w:rPr>
        <w:t xml:space="preserve">The Secretary of State has served notice to recipients under Regulation 3(4) that requires </w:t>
      </w:r>
      <w:r w:rsidR="00C07282" w:rsidRPr="00C07282">
        <w:rPr>
          <w:rFonts w:asciiTheme="minorHAnsi" w:hAnsiTheme="minorHAnsi" w:cstheme="minorHAnsi"/>
          <w:sz w:val="22"/>
          <w:szCs w:val="22"/>
          <w:bdr w:val="none" w:sz="0" w:space="0" w:color="auto" w:frame="1"/>
          <w:shd w:val="clear" w:color="auto" w:fill="FFFFFF"/>
        </w:rPr>
        <w:t>The Valleys Medical Partnership</w:t>
      </w:r>
      <w:r w:rsidR="00C07282" w:rsidRPr="00C07282">
        <w:rPr>
          <w:rFonts w:asciiTheme="minorHAnsi" w:hAnsiTheme="minorHAnsi" w:cstheme="minorHAnsi"/>
          <w:sz w:val="22"/>
          <w:szCs w:val="22"/>
        </w:rPr>
        <w:t xml:space="preserve"> </w:t>
      </w:r>
      <w:r w:rsidRPr="00C07282">
        <w:rPr>
          <w:rFonts w:asciiTheme="minorHAnsi" w:hAnsiTheme="minorHAnsi" w:cstheme="minorHAnsi"/>
          <w:sz w:val="22"/>
          <w:szCs w:val="22"/>
        </w:rPr>
        <w:t xml:space="preserve">to process confidential patient information, including disseminating to a person or organisation permitted to process confidential patient information under Regulation 3(3) of COPI. </w:t>
      </w:r>
    </w:p>
    <w:p w14:paraId="15760C8A" w14:textId="77777777" w:rsidR="001941ED" w:rsidRPr="00C07282" w:rsidRDefault="001941ED" w:rsidP="001941ED">
      <w:pPr>
        <w:pStyle w:val="NormalWeb"/>
        <w:jc w:val="both"/>
        <w:rPr>
          <w:rFonts w:asciiTheme="minorHAnsi" w:hAnsiTheme="minorHAnsi" w:cstheme="minorHAnsi"/>
          <w:sz w:val="22"/>
          <w:szCs w:val="22"/>
        </w:rPr>
      </w:pPr>
    </w:p>
    <w:p w14:paraId="6312AEDB" w14:textId="7FBA2241" w:rsidR="001941ED" w:rsidRPr="00C07282" w:rsidRDefault="00C07282" w:rsidP="001941ED">
      <w:pPr>
        <w:pStyle w:val="NormalWeb"/>
        <w:jc w:val="both"/>
        <w:rPr>
          <w:rFonts w:asciiTheme="minorHAnsi" w:hAnsiTheme="minorHAnsi" w:cstheme="minorHAnsi"/>
          <w:sz w:val="22"/>
          <w:szCs w:val="22"/>
        </w:rPr>
      </w:pPr>
      <w:r w:rsidRPr="00C07282">
        <w:rPr>
          <w:rFonts w:asciiTheme="minorHAnsi" w:hAnsiTheme="minorHAnsi" w:cstheme="minorHAnsi"/>
          <w:sz w:val="22"/>
          <w:szCs w:val="22"/>
        </w:rPr>
        <w:t>The Valleys Medical Partnership</w:t>
      </w:r>
      <w:r w:rsidR="001941ED" w:rsidRPr="00C07282">
        <w:rPr>
          <w:rFonts w:asciiTheme="minorHAnsi" w:hAnsiTheme="minorHAnsi" w:cstheme="minorHAnsi"/>
          <w:sz w:val="22"/>
          <w:szCs w:val="22"/>
        </w:rPr>
        <w:t xml:space="preserve"> is only required to process such confidential patient information: </w:t>
      </w:r>
    </w:p>
    <w:p w14:paraId="5ECAE2E5" w14:textId="77777777" w:rsidR="001941ED" w:rsidRPr="00C07282" w:rsidRDefault="001941ED" w:rsidP="001941ED">
      <w:pPr>
        <w:pStyle w:val="NormalWeb"/>
        <w:numPr>
          <w:ilvl w:val="0"/>
          <w:numId w:val="1"/>
        </w:numPr>
        <w:jc w:val="both"/>
        <w:rPr>
          <w:rFonts w:asciiTheme="minorHAnsi" w:hAnsiTheme="minorHAnsi" w:cstheme="minorHAnsi"/>
          <w:sz w:val="22"/>
          <w:szCs w:val="22"/>
        </w:rPr>
      </w:pPr>
      <w:r w:rsidRPr="00C07282">
        <w:rPr>
          <w:rFonts w:asciiTheme="minorHAnsi" w:hAnsiTheme="minorHAnsi" w:cstheme="minorHAnsi"/>
          <w:sz w:val="22"/>
          <w:szCs w:val="22"/>
        </w:rPr>
        <w:t>where the confidential patient information to be processed is required for a Covid-19 Purpose and will be processed solely for that Covid-19 Purpose in accordance with Regulation 7 of COPI</w:t>
      </w:r>
    </w:p>
    <w:p w14:paraId="286F5524" w14:textId="77777777" w:rsidR="001941ED" w:rsidRPr="00C07282" w:rsidRDefault="001941ED" w:rsidP="001941ED">
      <w:pPr>
        <w:pStyle w:val="NormalWeb"/>
        <w:numPr>
          <w:ilvl w:val="0"/>
          <w:numId w:val="1"/>
        </w:numPr>
        <w:jc w:val="both"/>
        <w:rPr>
          <w:rFonts w:asciiTheme="minorHAnsi" w:hAnsiTheme="minorHAnsi" w:cstheme="minorHAnsi"/>
          <w:sz w:val="22"/>
          <w:szCs w:val="22"/>
        </w:rPr>
      </w:pPr>
      <w:r w:rsidRPr="00C07282">
        <w:rPr>
          <w:rFonts w:asciiTheme="minorHAnsi" w:hAnsiTheme="minorHAnsi" w:cstheme="minorHAnsi"/>
          <w:sz w:val="22"/>
          <w:szCs w:val="22"/>
        </w:rPr>
        <w:t>from 20</w:t>
      </w:r>
      <w:r w:rsidRPr="00C07282">
        <w:rPr>
          <w:rFonts w:asciiTheme="minorHAnsi" w:hAnsiTheme="minorHAnsi" w:cstheme="minorHAnsi"/>
          <w:sz w:val="22"/>
          <w:szCs w:val="22"/>
          <w:vertAlign w:val="superscript"/>
        </w:rPr>
        <w:t>th</w:t>
      </w:r>
      <w:r w:rsidRPr="00C07282">
        <w:rPr>
          <w:rFonts w:asciiTheme="minorHAnsi" w:hAnsiTheme="minorHAnsi" w:cstheme="minorHAnsi"/>
          <w:sz w:val="22"/>
          <w:szCs w:val="22"/>
        </w:rPr>
        <w:t xml:space="preserve"> March 2020 until 31 March 2021.</w:t>
      </w:r>
    </w:p>
    <w:p w14:paraId="522219C6" w14:textId="77777777" w:rsidR="001941ED" w:rsidRPr="00C07282" w:rsidRDefault="001941ED" w:rsidP="001941ED">
      <w:pPr>
        <w:pStyle w:val="NormalWeb"/>
        <w:ind w:left="720"/>
        <w:jc w:val="both"/>
        <w:rPr>
          <w:rFonts w:asciiTheme="minorHAnsi" w:hAnsiTheme="minorHAnsi" w:cstheme="minorHAnsi"/>
          <w:sz w:val="22"/>
          <w:szCs w:val="22"/>
        </w:rPr>
      </w:pPr>
    </w:p>
    <w:p w14:paraId="0F2B7A70" w14:textId="77777777" w:rsidR="00A24A83" w:rsidRPr="00C07282" w:rsidRDefault="00A24A83" w:rsidP="001941ED">
      <w:pPr>
        <w:pStyle w:val="NormalWeb"/>
        <w:ind w:left="720"/>
        <w:jc w:val="both"/>
        <w:rPr>
          <w:rFonts w:asciiTheme="minorHAnsi" w:hAnsiTheme="minorHAnsi" w:cstheme="minorHAnsi"/>
          <w:sz w:val="22"/>
          <w:szCs w:val="22"/>
        </w:rPr>
      </w:pPr>
    </w:p>
    <w:p w14:paraId="18F7305B" w14:textId="77777777" w:rsidR="001941ED" w:rsidRPr="00C07282" w:rsidRDefault="001941ED" w:rsidP="001941ED">
      <w:pPr>
        <w:pStyle w:val="NormalWeb"/>
        <w:jc w:val="both"/>
        <w:rPr>
          <w:rFonts w:asciiTheme="minorHAnsi" w:hAnsiTheme="minorHAnsi" w:cstheme="minorHAnsi"/>
          <w:sz w:val="22"/>
          <w:szCs w:val="22"/>
        </w:rPr>
      </w:pPr>
      <w:proofErr w:type="gramStart"/>
      <w:r w:rsidRPr="00C07282">
        <w:rPr>
          <w:rFonts w:asciiTheme="minorHAnsi" w:hAnsiTheme="minorHAnsi" w:cstheme="minorHAnsi"/>
          <w:b/>
          <w:bCs/>
          <w:sz w:val="22"/>
          <w:szCs w:val="22"/>
          <w:u w:val="single"/>
        </w:rPr>
        <w:t>Covid-19 Purpose</w:t>
      </w:r>
      <w:r w:rsidRPr="00C07282">
        <w:rPr>
          <w:rFonts w:asciiTheme="minorHAnsi" w:hAnsiTheme="minorHAnsi" w:cstheme="minorHAnsi"/>
          <w:sz w:val="22"/>
          <w:szCs w:val="22"/>
        </w:rPr>
        <w:t>.</w:t>
      </w:r>
      <w:proofErr w:type="gramEnd"/>
      <w:r w:rsidRPr="00C07282">
        <w:rPr>
          <w:rFonts w:asciiTheme="minorHAnsi" w:hAnsiTheme="minorHAnsi" w:cstheme="minorHAnsi"/>
          <w:sz w:val="22"/>
          <w:szCs w:val="22"/>
        </w:rPr>
        <w:t xml:space="preserve"> </w:t>
      </w:r>
    </w:p>
    <w:p w14:paraId="5E06C290" w14:textId="77777777" w:rsidR="001941ED" w:rsidRPr="00C07282" w:rsidRDefault="001941ED" w:rsidP="001941ED">
      <w:pPr>
        <w:pStyle w:val="NormalWeb"/>
        <w:jc w:val="both"/>
        <w:rPr>
          <w:rFonts w:asciiTheme="minorHAnsi" w:hAnsiTheme="minorHAnsi" w:cstheme="minorHAnsi"/>
          <w:sz w:val="22"/>
          <w:szCs w:val="22"/>
        </w:rPr>
      </w:pPr>
      <w:r w:rsidRPr="00C07282">
        <w:rPr>
          <w:rFonts w:asciiTheme="minorHAnsi" w:hAnsiTheme="minorHAnsi" w:cstheme="minorHAnsi"/>
          <w:sz w:val="22"/>
          <w:szCs w:val="22"/>
        </w:rPr>
        <w:t xml:space="preserve">A Covid-19 Purpose includes but is not limited to the following: </w:t>
      </w:r>
    </w:p>
    <w:p w14:paraId="4462F9CC" w14:textId="77777777" w:rsidR="001941ED" w:rsidRPr="00C07282" w:rsidRDefault="001941ED" w:rsidP="001941ED">
      <w:pPr>
        <w:pStyle w:val="NormalWeb"/>
        <w:numPr>
          <w:ilvl w:val="0"/>
          <w:numId w:val="2"/>
        </w:numPr>
        <w:jc w:val="both"/>
        <w:rPr>
          <w:rFonts w:asciiTheme="minorHAnsi" w:hAnsiTheme="minorHAnsi" w:cstheme="minorHAnsi"/>
          <w:sz w:val="22"/>
          <w:szCs w:val="22"/>
        </w:rPr>
      </w:pPr>
      <w:r w:rsidRPr="00C07282">
        <w:rPr>
          <w:rFonts w:asciiTheme="minorHAnsi" w:hAnsiTheme="minorHAnsi" w:cstheme="minorHAnsi"/>
          <w:sz w:val="22"/>
          <w:szCs w:val="22"/>
        </w:rPr>
        <w:t>understanding Covid-19 and risks to public health, trends in Covid-19 and such risks, and controlling and preventing the spread of Covid-19 and such risks</w:t>
      </w:r>
    </w:p>
    <w:p w14:paraId="2415E36C" w14:textId="77777777" w:rsidR="001941ED" w:rsidRPr="00C07282" w:rsidRDefault="001941ED" w:rsidP="001941ED">
      <w:pPr>
        <w:pStyle w:val="NormalWeb"/>
        <w:numPr>
          <w:ilvl w:val="0"/>
          <w:numId w:val="2"/>
        </w:numPr>
        <w:jc w:val="both"/>
        <w:rPr>
          <w:rFonts w:asciiTheme="minorHAnsi" w:hAnsiTheme="minorHAnsi" w:cstheme="minorHAnsi"/>
          <w:sz w:val="22"/>
          <w:szCs w:val="22"/>
        </w:rPr>
      </w:pPr>
      <w:r w:rsidRPr="00C07282">
        <w:rPr>
          <w:rFonts w:asciiTheme="minorHAnsi" w:hAnsiTheme="minorHAnsi" w:cstheme="minorHAnsi"/>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C07282" w:rsidRDefault="001941ED" w:rsidP="001941ED">
      <w:pPr>
        <w:pStyle w:val="NormalWeb"/>
        <w:numPr>
          <w:ilvl w:val="0"/>
          <w:numId w:val="2"/>
        </w:numPr>
        <w:jc w:val="both"/>
        <w:rPr>
          <w:rFonts w:asciiTheme="minorHAnsi" w:hAnsiTheme="minorHAnsi" w:cstheme="minorHAnsi"/>
          <w:sz w:val="22"/>
          <w:szCs w:val="22"/>
        </w:rPr>
      </w:pPr>
      <w:r w:rsidRPr="00C07282">
        <w:rPr>
          <w:rFonts w:asciiTheme="minorHAnsi" w:hAnsiTheme="minorHAnsi" w:cstheme="minorHAnsi"/>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C07282" w:rsidRDefault="001941ED" w:rsidP="001941ED">
      <w:pPr>
        <w:pStyle w:val="NormalWeb"/>
        <w:numPr>
          <w:ilvl w:val="0"/>
          <w:numId w:val="2"/>
        </w:numPr>
        <w:jc w:val="both"/>
        <w:rPr>
          <w:rFonts w:asciiTheme="minorHAnsi" w:hAnsiTheme="minorHAnsi" w:cstheme="minorHAnsi"/>
          <w:sz w:val="22"/>
          <w:szCs w:val="22"/>
        </w:rPr>
      </w:pPr>
      <w:r w:rsidRPr="00C07282">
        <w:rPr>
          <w:rFonts w:asciiTheme="minorHAnsi" w:hAnsiTheme="minorHAnsi" w:cstheme="minorHAnsi"/>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C07282" w:rsidRDefault="001941ED" w:rsidP="001941ED">
      <w:pPr>
        <w:pStyle w:val="NormalWeb"/>
        <w:numPr>
          <w:ilvl w:val="0"/>
          <w:numId w:val="2"/>
        </w:numPr>
        <w:jc w:val="both"/>
        <w:rPr>
          <w:rFonts w:asciiTheme="minorHAnsi" w:hAnsiTheme="minorHAnsi" w:cstheme="minorHAnsi"/>
          <w:sz w:val="22"/>
          <w:szCs w:val="22"/>
        </w:rPr>
      </w:pPr>
      <w:r w:rsidRPr="00C07282">
        <w:rPr>
          <w:rFonts w:asciiTheme="minorHAnsi" w:hAnsiTheme="minorHAnsi" w:cstheme="minorHAnsi"/>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Pr="00C07282" w:rsidRDefault="001941ED" w:rsidP="001941ED">
      <w:pPr>
        <w:pStyle w:val="NormalWeb"/>
        <w:numPr>
          <w:ilvl w:val="0"/>
          <w:numId w:val="2"/>
        </w:numPr>
        <w:jc w:val="both"/>
        <w:rPr>
          <w:rFonts w:asciiTheme="minorHAnsi" w:hAnsiTheme="minorHAnsi" w:cstheme="minorHAnsi"/>
          <w:sz w:val="22"/>
          <w:szCs w:val="22"/>
        </w:rPr>
      </w:pPr>
      <w:r w:rsidRPr="00C07282">
        <w:rPr>
          <w:rFonts w:asciiTheme="minorHAnsi" w:hAnsiTheme="minorHAnsi" w:cstheme="minorHAnsi"/>
          <w:sz w:val="22"/>
          <w:szCs w:val="22"/>
        </w:rPr>
        <w:t xml:space="preserve"> research and planning in relation to Covid-19.</w:t>
      </w:r>
    </w:p>
    <w:p w14:paraId="20B51DAA" w14:textId="77777777" w:rsidR="001941ED" w:rsidRPr="00C07282" w:rsidRDefault="001941ED" w:rsidP="001941ED">
      <w:pPr>
        <w:pStyle w:val="NormalWeb"/>
        <w:ind w:left="720"/>
        <w:jc w:val="both"/>
        <w:rPr>
          <w:rFonts w:asciiTheme="minorHAnsi" w:hAnsiTheme="minorHAnsi" w:cstheme="minorHAnsi"/>
          <w:sz w:val="22"/>
          <w:szCs w:val="22"/>
        </w:rPr>
      </w:pPr>
    </w:p>
    <w:p w14:paraId="5F3FD57A" w14:textId="77777777" w:rsidR="001941ED" w:rsidRPr="00C07282" w:rsidRDefault="001941ED" w:rsidP="001941ED">
      <w:pPr>
        <w:pStyle w:val="NormalWeb"/>
        <w:jc w:val="both"/>
        <w:rPr>
          <w:rFonts w:asciiTheme="minorHAnsi" w:hAnsiTheme="minorHAnsi" w:cstheme="minorHAnsi"/>
          <w:b/>
          <w:bCs/>
          <w:sz w:val="22"/>
          <w:szCs w:val="22"/>
          <w:u w:val="single"/>
        </w:rPr>
      </w:pPr>
      <w:r w:rsidRPr="00C07282">
        <w:rPr>
          <w:rFonts w:asciiTheme="minorHAnsi" w:hAnsiTheme="minorHAnsi" w:cstheme="minorHAnsi"/>
          <w:b/>
          <w:bCs/>
          <w:sz w:val="22"/>
          <w:szCs w:val="22"/>
          <w:u w:val="single"/>
        </w:rPr>
        <w:t>Recording of processing</w:t>
      </w:r>
    </w:p>
    <w:p w14:paraId="2EED978B" w14:textId="16FC421E" w:rsidR="001941ED" w:rsidRPr="00C07282" w:rsidRDefault="00C07282" w:rsidP="001941ED">
      <w:pPr>
        <w:pStyle w:val="NormalWeb"/>
        <w:jc w:val="both"/>
        <w:rPr>
          <w:rFonts w:asciiTheme="minorHAnsi" w:hAnsiTheme="minorHAnsi" w:cstheme="minorHAnsi"/>
          <w:sz w:val="22"/>
          <w:szCs w:val="22"/>
        </w:rPr>
      </w:pPr>
      <w:r w:rsidRPr="00C07282">
        <w:rPr>
          <w:rFonts w:asciiTheme="minorHAnsi" w:hAnsiTheme="minorHAnsi" w:cstheme="minorHAnsi"/>
          <w:sz w:val="22"/>
          <w:szCs w:val="22"/>
        </w:rPr>
        <w:t xml:space="preserve">A record will be kept by The Valleys Medical Partnership </w:t>
      </w:r>
      <w:r w:rsidR="001941ED" w:rsidRPr="00C07282">
        <w:rPr>
          <w:rFonts w:asciiTheme="minorHAnsi" w:hAnsiTheme="minorHAnsi" w:cstheme="minorHAnsi"/>
          <w:sz w:val="22"/>
          <w:szCs w:val="22"/>
        </w:rPr>
        <w:t>of all data processed under this Notice.</w:t>
      </w:r>
    </w:p>
    <w:p w14:paraId="6BDB6A63" w14:textId="77777777" w:rsidR="001941ED" w:rsidRPr="00C07282" w:rsidRDefault="001941ED" w:rsidP="001941ED">
      <w:pPr>
        <w:pStyle w:val="NormalWeb"/>
        <w:jc w:val="both"/>
        <w:rPr>
          <w:rFonts w:asciiTheme="minorHAnsi" w:hAnsiTheme="minorHAnsi" w:cstheme="minorHAnsi"/>
          <w:sz w:val="22"/>
          <w:szCs w:val="22"/>
        </w:rPr>
      </w:pPr>
    </w:p>
    <w:p w14:paraId="5B8D4F53" w14:textId="77777777" w:rsidR="001941ED" w:rsidRPr="00C07282" w:rsidRDefault="001941ED" w:rsidP="001941ED">
      <w:pPr>
        <w:pStyle w:val="NormalWeb"/>
        <w:jc w:val="both"/>
        <w:rPr>
          <w:rFonts w:asciiTheme="minorHAnsi" w:hAnsiTheme="minorHAnsi" w:cstheme="minorHAnsi"/>
          <w:b/>
          <w:bCs/>
          <w:sz w:val="22"/>
          <w:szCs w:val="22"/>
          <w:u w:val="single"/>
        </w:rPr>
      </w:pPr>
      <w:r w:rsidRPr="00C07282">
        <w:rPr>
          <w:rFonts w:asciiTheme="minorHAnsi" w:hAnsiTheme="minorHAnsi" w:cstheme="minorHAnsi"/>
          <w:b/>
          <w:bCs/>
          <w:sz w:val="22"/>
          <w:szCs w:val="22"/>
          <w:u w:val="single"/>
        </w:rPr>
        <w:t>Sending Public Health Messages</w:t>
      </w:r>
    </w:p>
    <w:p w14:paraId="57290AA1" w14:textId="5AEA2718" w:rsidR="001941ED" w:rsidRPr="00C07282" w:rsidRDefault="001941ED" w:rsidP="001941ED">
      <w:pPr>
        <w:spacing w:after="0" w:line="240" w:lineRule="auto"/>
        <w:jc w:val="both"/>
        <w:rPr>
          <w:rFonts w:asciiTheme="minorHAnsi" w:hAnsiTheme="minorHAnsi" w:cstheme="minorHAnsi"/>
          <w:bdr w:val="none" w:sz="0" w:space="0" w:color="auto" w:frame="1"/>
          <w:shd w:val="clear" w:color="auto" w:fill="FFFFFF"/>
          <w:lang w:eastAsia="en-GB"/>
        </w:rPr>
      </w:pPr>
      <w:r w:rsidRPr="00C07282">
        <w:rPr>
          <w:rFonts w:asciiTheme="minorHAnsi" w:hAnsiTheme="minorHAnsi" w:cstheme="minorHAnsi"/>
          <w:bdr w:val="none" w:sz="0" w:space="0" w:color="auto" w:frame="1"/>
          <w:shd w:val="clear" w:color="auto" w:fill="FFFFFF"/>
          <w:lang w:eastAsia="en-GB"/>
        </w:rPr>
        <w:t xml:space="preserve">Data protection and electronic communication laws will not stop </w:t>
      </w:r>
      <w:r w:rsidR="00C07282" w:rsidRPr="00C07282">
        <w:rPr>
          <w:rFonts w:asciiTheme="minorHAnsi" w:hAnsiTheme="minorHAnsi" w:cstheme="minorHAnsi"/>
          <w:bdr w:val="none" w:sz="0" w:space="0" w:color="auto" w:frame="1"/>
          <w:shd w:val="clear" w:color="auto" w:fill="FFFFFF"/>
          <w:lang w:eastAsia="en-GB"/>
        </w:rPr>
        <w:t>The Valleys Medical Partnership</w:t>
      </w:r>
      <w:r w:rsidRPr="00C07282">
        <w:rPr>
          <w:rFonts w:asciiTheme="minorHAnsi" w:hAnsiTheme="minorHAnsi" w:cstheme="minorHAnsi"/>
          <w:bdr w:val="none" w:sz="0" w:space="0" w:color="auto" w:frame="1"/>
          <w:shd w:val="clear" w:color="auto" w:fill="FFFFFF"/>
          <w:lang w:eastAsia="en-GB"/>
        </w:rPr>
        <w:t xml:space="preserve"> from sending public health messages to you, either by phone, text or email as these messages are not direct marketing.</w:t>
      </w:r>
    </w:p>
    <w:p w14:paraId="5C899668" w14:textId="77777777" w:rsidR="001941ED" w:rsidRPr="00C07282" w:rsidRDefault="001941ED" w:rsidP="001941ED">
      <w:pPr>
        <w:spacing w:after="0" w:line="240" w:lineRule="auto"/>
        <w:jc w:val="both"/>
        <w:rPr>
          <w:rFonts w:asciiTheme="minorHAnsi" w:hAnsiTheme="minorHAnsi" w:cstheme="minorHAnsi"/>
          <w:bdr w:val="none" w:sz="0" w:space="0" w:color="auto" w:frame="1"/>
          <w:shd w:val="clear" w:color="auto" w:fill="FFFFFF"/>
          <w:lang w:eastAsia="en-GB"/>
        </w:rPr>
      </w:pPr>
    </w:p>
    <w:p w14:paraId="255BFE68" w14:textId="77777777" w:rsidR="001941ED" w:rsidRPr="00C07282" w:rsidRDefault="001941ED" w:rsidP="001941ED">
      <w:pPr>
        <w:spacing w:after="0" w:line="240" w:lineRule="auto"/>
        <w:jc w:val="both"/>
        <w:rPr>
          <w:rFonts w:asciiTheme="minorHAnsi" w:hAnsiTheme="minorHAnsi" w:cstheme="minorHAnsi"/>
          <w:bdr w:val="none" w:sz="0" w:space="0" w:color="auto" w:frame="1"/>
          <w:shd w:val="clear" w:color="auto" w:fill="FFFFFF"/>
          <w:lang w:eastAsia="en-GB"/>
        </w:rPr>
      </w:pPr>
    </w:p>
    <w:p w14:paraId="553BA177" w14:textId="77777777" w:rsidR="001941ED" w:rsidRPr="00C07282" w:rsidRDefault="001941ED" w:rsidP="001941ED">
      <w:pPr>
        <w:spacing w:after="0" w:line="240" w:lineRule="auto"/>
        <w:jc w:val="both"/>
        <w:rPr>
          <w:rFonts w:asciiTheme="minorHAnsi" w:hAnsiTheme="minorHAnsi" w:cstheme="minorHAnsi"/>
          <w:b/>
          <w:bCs/>
          <w:u w:val="single"/>
          <w:bdr w:val="none" w:sz="0" w:space="0" w:color="auto" w:frame="1"/>
          <w:shd w:val="clear" w:color="auto" w:fill="FFFFFF"/>
          <w:lang w:eastAsia="en-GB"/>
        </w:rPr>
      </w:pPr>
      <w:r w:rsidRPr="00C07282">
        <w:rPr>
          <w:rFonts w:asciiTheme="minorHAnsi" w:hAnsiTheme="minorHAnsi" w:cstheme="minorHAnsi"/>
          <w:b/>
          <w:bCs/>
          <w:u w:val="single"/>
          <w:bdr w:val="none" w:sz="0" w:space="0" w:color="auto" w:frame="1"/>
          <w:shd w:val="clear" w:color="auto" w:fill="FFFFFF"/>
          <w:lang w:eastAsia="en-GB"/>
        </w:rPr>
        <w:t>Digital Consultations</w:t>
      </w:r>
    </w:p>
    <w:p w14:paraId="6BAE2938" w14:textId="77777777" w:rsidR="001941ED" w:rsidRPr="00C07282" w:rsidRDefault="001941ED" w:rsidP="001941ED">
      <w:pPr>
        <w:spacing w:after="0" w:line="240" w:lineRule="auto"/>
        <w:jc w:val="both"/>
        <w:rPr>
          <w:rFonts w:asciiTheme="minorHAnsi" w:hAnsiTheme="minorHAnsi" w:cstheme="minorHAnsi"/>
          <w:bdr w:val="none" w:sz="0" w:space="0" w:color="auto" w:frame="1"/>
          <w:shd w:val="clear" w:color="auto" w:fill="FFFFFF"/>
          <w:lang w:eastAsia="en-GB"/>
        </w:rPr>
      </w:pPr>
    </w:p>
    <w:p w14:paraId="13704521" w14:textId="04D12031" w:rsidR="001941ED" w:rsidRPr="00C07282" w:rsidRDefault="001941ED" w:rsidP="001941ED">
      <w:pPr>
        <w:spacing w:after="0" w:line="240" w:lineRule="auto"/>
        <w:jc w:val="both"/>
        <w:rPr>
          <w:rFonts w:asciiTheme="minorHAnsi" w:hAnsiTheme="minorHAnsi" w:cstheme="minorHAnsi"/>
          <w:bdr w:val="none" w:sz="0" w:space="0" w:color="auto" w:frame="1"/>
          <w:shd w:val="clear" w:color="auto" w:fill="FFFFFF"/>
          <w:lang w:eastAsia="en-GB"/>
        </w:rPr>
      </w:pPr>
      <w:r w:rsidRPr="00C07282">
        <w:rPr>
          <w:rFonts w:asciiTheme="minorHAnsi" w:hAnsiTheme="minorHAnsi" w:cstheme="minorHAnsi"/>
          <w:bdr w:val="none" w:sz="0" w:space="0" w:color="auto" w:frame="1"/>
          <w:shd w:val="clear" w:color="auto" w:fill="FFFFFF"/>
          <w:lang w:eastAsia="en-GB"/>
        </w:rPr>
        <w:t>It may also be necessary, where the latest technology allows</w:t>
      </w:r>
      <w:r w:rsidR="00C07282" w:rsidRPr="00C07282">
        <w:rPr>
          <w:rFonts w:asciiTheme="minorHAnsi" w:hAnsiTheme="minorHAnsi" w:cstheme="minorHAnsi"/>
          <w:bdr w:val="none" w:sz="0" w:space="0" w:color="auto" w:frame="1"/>
          <w:shd w:val="clear" w:color="auto" w:fill="FFFFFF"/>
          <w:lang w:eastAsia="en-GB"/>
        </w:rPr>
        <w:t xml:space="preserve"> </w:t>
      </w:r>
      <w:r w:rsidR="00C07282" w:rsidRPr="00C07282">
        <w:rPr>
          <w:rFonts w:asciiTheme="minorHAnsi" w:hAnsiTheme="minorHAnsi" w:cstheme="minorHAnsi"/>
          <w:bdr w:val="none" w:sz="0" w:space="0" w:color="auto" w:frame="1"/>
          <w:shd w:val="clear" w:color="auto" w:fill="FFFFFF"/>
          <w:lang w:eastAsia="en-GB"/>
        </w:rPr>
        <w:t>The Valleys Medical Partnership</w:t>
      </w:r>
      <w:r w:rsidR="00C07282" w:rsidRPr="00C07282">
        <w:rPr>
          <w:rFonts w:asciiTheme="minorHAnsi" w:hAnsiTheme="minorHAnsi" w:cstheme="minorHAnsi"/>
          <w:bdr w:val="none" w:sz="0" w:space="0" w:color="auto" w:frame="1"/>
          <w:shd w:val="clear" w:color="auto" w:fill="FFFFFF"/>
          <w:lang w:eastAsia="en-GB"/>
        </w:rPr>
        <w:t xml:space="preserve"> </w:t>
      </w:r>
      <w:r w:rsidRPr="00C07282">
        <w:rPr>
          <w:rFonts w:asciiTheme="minorHAnsi" w:hAnsiTheme="minorHAnsi" w:cstheme="minorHAnsi"/>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5518B929" w14:textId="77777777" w:rsidR="001941ED" w:rsidRPr="00C07282" w:rsidRDefault="001941ED" w:rsidP="001941ED">
      <w:pPr>
        <w:spacing w:after="0" w:line="240" w:lineRule="auto"/>
        <w:jc w:val="both"/>
        <w:rPr>
          <w:rFonts w:asciiTheme="minorHAnsi" w:hAnsiTheme="minorHAnsi" w:cstheme="minorHAnsi"/>
          <w:b/>
          <w:bCs/>
          <w:u w:val="single"/>
          <w:bdr w:val="none" w:sz="0" w:space="0" w:color="auto" w:frame="1"/>
          <w:shd w:val="clear" w:color="auto" w:fill="FFFFFF"/>
          <w:lang w:eastAsia="en-GB"/>
        </w:rPr>
      </w:pPr>
      <w:r w:rsidRPr="00C07282">
        <w:rPr>
          <w:rFonts w:asciiTheme="minorHAnsi" w:hAnsiTheme="minorHAnsi" w:cstheme="minorHAnsi"/>
          <w:bdr w:val="none" w:sz="0" w:space="0" w:color="auto" w:frame="1"/>
          <w:shd w:val="clear" w:color="auto" w:fill="FFFFFF"/>
          <w:lang w:eastAsia="en-GB"/>
        </w:rPr>
        <w:br w:type="page"/>
      </w:r>
      <w:r w:rsidRPr="00C07282">
        <w:rPr>
          <w:rFonts w:asciiTheme="minorHAnsi" w:hAnsiTheme="minorHAnsi" w:cstheme="minorHAnsi"/>
          <w:b/>
          <w:bCs/>
          <w:u w:val="single"/>
          <w:bdr w:val="none" w:sz="0" w:space="0" w:color="auto" w:frame="1"/>
          <w:shd w:val="clear" w:color="auto" w:fill="FFFFFF"/>
          <w:lang w:eastAsia="en-GB"/>
        </w:rPr>
        <w:lastRenderedPageBreak/>
        <w:t>Research and Pandemic Planning</w:t>
      </w:r>
    </w:p>
    <w:p w14:paraId="3084403F" w14:textId="77777777" w:rsidR="001941ED" w:rsidRPr="00C07282" w:rsidRDefault="001941ED" w:rsidP="001941ED">
      <w:pPr>
        <w:spacing w:after="0" w:line="240" w:lineRule="auto"/>
        <w:jc w:val="both"/>
        <w:rPr>
          <w:rFonts w:asciiTheme="minorHAnsi" w:hAnsiTheme="minorHAnsi" w:cstheme="minorHAnsi"/>
          <w:b/>
          <w:bCs/>
          <w:u w:val="single"/>
          <w:bdr w:val="none" w:sz="0" w:space="0" w:color="auto" w:frame="1"/>
          <w:shd w:val="clear" w:color="auto" w:fill="FFFFFF"/>
          <w:lang w:eastAsia="en-GB"/>
        </w:rPr>
      </w:pPr>
    </w:p>
    <w:p w14:paraId="5CA18F5F" w14:textId="77777777" w:rsidR="001941ED" w:rsidRPr="00C07282" w:rsidRDefault="001941ED" w:rsidP="001941ED">
      <w:pPr>
        <w:spacing w:after="0" w:line="240" w:lineRule="auto"/>
        <w:jc w:val="both"/>
        <w:rPr>
          <w:rFonts w:asciiTheme="minorHAnsi" w:hAnsiTheme="minorHAnsi" w:cstheme="minorHAnsi"/>
          <w:bdr w:val="none" w:sz="0" w:space="0" w:color="auto" w:frame="1"/>
          <w:shd w:val="clear" w:color="auto" w:fill="FFFFFF"/>
          <w:lang w:eastAsia="en-GB"/>
        </w:rPr>
      </w:pPr>
      <w:r w:rsidRPr="00C07282">
        <w:rPr>
          <w:rFonts w:asciiTheme="minorHAnsi" w:hAnsiTheme="minorHAnsi" w:cstheme="minorHAnsi"/>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C07282" w:rsidRDefault="001941ED" w:rsidP="001941ED">
      <w:pPr>
        <w:spacing w:after="0" w:line="240" w:lineRule="auto"/>
        <w:jc w:val="both"/>
        <w:rPr>
          <w:rFonts w:asciiTheme="minorHAnsi" w:hAnsiTheme="minorHAnsi" w:cstheme="minorHAnsi"/>
          <w:bdr w:val="none" w:sz="0" w:space="0" w:color="auto" w:frame="1"/>
          <w:shd w:val="clear" w:color="auto" w:fill="FFFFFF"/>
          <w:lang w:eastAsia="en-GB"/>
        </w:rPr>
      </w:pPr>
    </w:p>
    <w:p w14:paraId="2BE97023" w14:textId="77777777" w:rsidR="001941ED" w:rsidRPr="00C07282" w:rsidRDefault="001941ED" w:rsidP="001941ED">
      <w:pPr>
        <w:spacing w:after="0" w:line="240" w:lineRule="auto"/>
        <w:jc w:val="both"/>
        <w:rPr>
          <w:rFonts w:asciiTheme="minorHAnsi" w:hAnsiTheme="minorHAnsi" w:cstheme="minorHAnsi"/>
          <w:bdr w:val="none" w:sz="0" w:space="0" w:color="auto" w:frame="1"/>
          <w:shd w:val="clear" w:color="auto" w:fill="FFFFFF"/>
          <w:lang w:eastAsia="en-GB"/>
        </w:rPr>
      </w:pPr>
      <w:r w:rsidRPr="00C07282">
        <w:rPr>
          <w:rFonts w:asciiTheme="minorHAnsi" w:hAnsiTheme="minorHAnsi" w:cstheme="minorHAnsi"/>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C07282" w:rsidRDefault="001941ED" w:rsidP="001941ED">
      <w:pPr>
        <w:spacing w:after="0" w:line="240" w:lineRule="auto"/>
        <w:jc w:val="both"/>
        <w:rPr>
          <w:rFonts w:asciiTheme="minorHAnsi" w:hAnsiTheme="minorHAnsi" w:cstheme="minorHAnsi"/>
          <w:bdr w:val="none" w:sz="0" w:space="0" w:color="auto" w:frame="1"/>
          <w:shd w:val="clear" w:color="auto" w:fill="FFFFFF"/>
          <w:lang w:eastAsia="en-GB"/>
        </w:rPr>
      </w:pPr>
      <w:r w:rsidRPr="00C07282">
        <w:rPr>
          <w:rFonts w:asciiTheme="minorHAnsi" w:hAnsiTheme="minorHAnsi" w:cstheme="minorHAnsi"/>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C07282" w:rsidRDefault="001941ED" w:rsidP="001941ED">
      <w:pPr>
        <w:spacing w:after="0" w:line="240" w:lineRule="auto"/>
        <w:jc w:val="both"/>
        <w:rPr>
          <w:rFonts w:asciiTheme="minorHAnsi" w:hAnsiTheme="minorHAnsi" w:cstheme="minorHAnsi"/>
          <w:bdr w:val="none" w:sz="0" w:space="0" w:color="auto" w:frame="1"/>
          <w:shd w:val="clear" w:color="auto" w:fill="FFFFFF"/>
          <w:lang w:eastAsia="en-GB"/>
        </w:rPr>
      </w:pPr>
    </w:p>
    <w:p w14:paraId="4DFA2F66" w14:textId="77777777" w:rsidR="001941ED" w:rsidRPr="00C07282" w:rsidRDefault="001941ED" w:rsidP="001941ED">
      <w:pPr>
        <w:spacing w:after="0" w:line="240" w:lineRule="auto"/>
        <w:jc w:val="both"/>
        <w:rPr>
          <w:rFonts w:asciiTheme="minorHAnsi" w:hAnsiTheme="minorHAnsi" w:cstheme="minorHAnsi"/>
          <w:bdr w:val="none" w:sz="0" w:space="0" w:color="auto" w:frame="1"/>
          <w:shd w:val="clear" w:color="auto" w:fill="FFFFFF"/>
          <w:lang w:eastAsia="en-GB"/>
        </w:rPr>
      </w:pPr>
      <w:r w:rsidRPr="00C07282">
        <w:rPr>
          <w:rFonts w:asciiTheme="minorHAnsi" w:hAnsiTheme="minorHAnsi" w:cstheme="minorHAnsi"/>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C07282" w:rsidRDefault="001941ED" w:rsidP="001941ED">
      <w:pPr>
        <w:spacing w:after="0" w:line="240" w:lineRule="auto"/>
        <w:jc w:val="both"/>
        <w:rPr>
          <w:rFonts w:asciiTheme="minorHAnsi" w:hAnsiTheme="minorHAnsi" w:cstheme="minorHAnsi"/>
          <w:u w:val="single"/>
          <w:bdr w:val="none" w:sz="0" w:space="0" w:color="auto" w:frame="1"/>
          <w:shd w:val="clear" w:color="auto" w:fill="FFFFFF"/>
          <w:lang w:eastAsia="en-GB"/>
        </w:rPr>
      </w:pPr>
    </w:p>
    <w:p w14:paraId="21CBD5E6" w14:textId="77777777" w:rsidR="001941ED" w:rsidRPr="00C07282" w:rsidRDefault="001941ED" w:rsidP="001941ED">
      <w:pPr>
        <w:spacing w:after="0" w:line="240" w:lineRule="auto"/>
        <w:jc w:val="both"/>
        <w:rPr>
          <w:rFonts w:asciiTheme="minorHAnsi" w:hAnsiTheme="minorHAnsi" w:cstheme="minorHAnsi"/>
          <w:bdr w:val="none" w:sz="0" w:space="0" w:color="auto" w:frame="1"/>
          <w:shd w:val="clear" w:color="auto" w:fill="FFFFFF"/>
          <w:lang w:eastAsia="en-GB"/>
        </w:rPr>
      </w:pPr>
    </w:p>
    <w:p w14:paraId="23D99ADE" w14:textId="77777777" w:rsidR="001941ED" w:rsidRPr="00C07282" w:rsidRDefault="001941ED" w:rsidP="001941ED">
      <w:pPr>
        <w:shd w:val="clear" w:color="auto" w:fill="FFFFFF"/>
        <w:spacing w:after="0" w:line="240" w:lineRule="auto"/>
        <w:jc w:val="both"/>
        <w:rPr>
          <w:rFonts w:asciiTheme="minorHAnsi" w:hAnsiTheme="minorHAnsi" w:cstheme="minorHAnsi"/>
          <w:b/>
          <w:bCs/>
          <w:u w:val="single"/>
          <w:bdr w:val="none" w:sz="0" w:space="0" w:color="auto" w:frame="1"/>
          <w:lang w:eastAsia="en-GB"/>
        </w:rPr>
      </w:pPr>
      <w:r w:rsidRPr="00C07282">
        <w:rPr>
          <w:rFonts w:asciiTheme="minorHAnsi" w:hAnsiTheme="minorHAnsi" w:cstheme="minorHAnsi"/>
          <w:b/>
          <w:bCs/>
          <w:u w:val="single"/>
          <w:bdr w:val="none" w:sz="0" w:space="0" w:color="auto" w:frame="1"/>
          <w:lang w:eastAsia="en-GB"/>
        </w:rPr>
        <w:t>Benefits of this sharing</w:t>
      </w:r>
    </w:p>
    <w:p w14:paraId="6E1706F8"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p>
    <w:p w14:paraId="04734D83"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 xml:space="preserve"> </w:t>
      </w:r>
    </w:p>
    <w:p w14:paraId="51B04C29" w14:textId="77777777" w:rsidR="001941ED" w:rsidRPr="00C07282" w:rsidRDefault="001941ED" w:rsidP="001941ED">
      <w:pPr>
        <w:numPr>
          <w:ilvl w:val="0"/>
          <w:numId w:val="3"/>
        </w:numPr>
        <w:shd w:val="clear" w:color="auto" w:fill="FFFFFF"/>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p>
    <w:p w14:paraId="435923D0" w14:textId="77777777" w:rsidR="001941ED" w:rsidRPr="00C07282" w:rsidRDefault="001941ED" w:rsidP="001941ED">
      <w:pPr>
        <w:numPr>
          <w:ilvl w:val="0"/>
          <w:numId w:val="3"/>
        </w:numPr>
        <w:shd w:val="clear" w:color="auto" w:fill="FFFFFF"/>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C07282">
        <w:rPr>
          <w:rFonts w:asciiTheme="minorHAnsi" w:hAnsiTheme="minorHAnsi" w:cstheme="minorHAnsi"/>
        </w:rPr>
        <w:t xml:space="preserve"> </w:t>
      </w:r>
      <w:r w:rsidRPr="00C07282">
        <w:rPr>
          <w:rFonts w:asciiTheme="minorHAnsi" w:hAnsiTheme="minorHAnsi" w:cstheme="minorHAnsi"/>
          <w:bdr w:val="none" w:sz="0" w:space="0" w:color="auto" w:frame="1"/>
          <w:lang w:eastAsia="en-GB"/>
        </w:rPr>
        <w:t xml:space="preserve">fitness to work, treatment, medical and social interventions and recovery from COVID19 </w:t>
      </w:r>
    </w:p>
    <w:p w14:paraId="4DBFB834"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p>
    <w:p w14:paraId="4F0A9455" w14:textId="77777777" w:rsidR="001941ED" w:rsidRPr="00C07282" w:rsidRDefault="001941ED" w:rsidP="001941ED">
      <w:pPr>
        <w:numPr>
          <w:ilvl w:val="0"/>
          <w:numId w:val="3"/>
        </w:numPr>
        <w:shd w:val="clear" w:color="auto" w:fill="FFFFFF"/>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 xml:space="preserve">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w:t>
      </w:r>
      <w:r w:rsidRPr="00C07282">
        <w:rPr>
          <w:rFonts w:asciiTheme="minorHAnsi" w:hAnsiTheme="minorHAnsi" w:cstheme="minorHAnsi"/>
          <w:bdr w:val="none" w:sz="0" w:space="0" w:color="auto" w:frame="1"/>
          <w:lang w:eastAsia="en-GB"/>
        </w:rPr>
        <w:lastRenderedPageBreak/>
        <w:t>and its effectiveness and information about capacity, medicines, equipment, supplies, services and the workforce within the health services and adult social care services</w:t>
      </w:r>
    </w:p>
    <w:p w14:paraId="63E95ADE"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p>
    <w:p w14:paraId="0A4FD643" w14:textId="77777777" w:rsidR="001941ED" w:rsidRPr="00C07282" w:rsidRDefault="001941ED" w:rsidP="001941ED">
      <w:pPr>
        <w:numPr>
          <w:ilvl w:val="0"/>
          <w:numId w:val="3"/>
        </w:numPr>
        <w:shd w:val="clear" w:color="auto" w:fill="FFFFFF"/>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p>
    <w:p w14:paraId="04DC619A" w14:textId="77777777" w:rsidR="001941ED" w:rsidRPr="00C07282" w:rsidRDefault="001941ED" w:rsidP="001941ED">
      <w:pPr>
        <w:numPr>
          <w:ilvl w:val="0"/>
          <w:numId w:val="3"/>
        </w:numPr>
        <w:shd w:val="clear" w:color="auto" w:fill="FFFFFF"/>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 xml:space="preserve">research and planning in relation to COVID-19. </w:t>
      </w:r>
    </w:p>
    <w:p w14:paraId="159915A8"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 xml:space="preserve"> </w:t>
      </w:r>
    </w:p>
    <w:p w14:paraId="2CE0972A"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p>
    <w:p w14:paraId="7932C058"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 xml:space="preserve"> </w:t>
      </w:r>
    </w:p>
    <w:p w14:paraId="348C798C"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p>
    <w:p w14:paraId="0C1FBA31" w14:textId="77777777" w:rsidR="001941ED" w:rsidRPr="00C07282" w:rsidRDefault="001941ED" w:rsidP="001941ED">
      <w:pPr>
        <w:shd w:val="clear" w:color="auto" w:fill="FFFFFF"/>
        <w:spacing w:after="0" w:line="240" w:lineRule="auto"/>
        <w:jc w:val="both"/>
        <w:rPr>
          <w:rFonts w:asciiTheme="minorHAnsi" w:hAnsiTheme="minorHAnsi" w:cstheme="minorHAnsi"/>
          <w:b/>
          <w:bCs/>
          <w:u w:val="single"/>
          <w:bdr w:val="none" w:sz="0" w:space="0" w:color="auto" w:frame="1"/>
          <w:lang w:eastAsia="en-GB"/>
        </w:rPr>
      </w:pPr>
      <w:r w:rsidRPr="00C07282">
        <w:rPr>
          <w:rFonts w:asciiTheme="minorHAnsi" w:hAnsiTheme="minorHAnsi" w:cstheme="minorHAnsi"/>
          <w:b/>
          <w:bCs/>
          <w:u w:val="single"/>
          <w:bdr w:val="none" w:sz="0" w:space="0" w:color="auto" w:frame="1"/>
          <w:lang w:eastAsia="en-GB"/>
        </w:rPr>
        <w:t>Legal Basis for this collection</w:t>
      </w:r>
    </w:p>
    <w:p w14:paraId="3836A478"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p>
    <w:p w14:paraId="2350720D"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p>
    <w:p w14:paraId="4C40D974"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p>
    <w:p w14:paraId="1706CAC2" w14:textId="77777777" w:rsidR="001941ED" w:rsidRPr="00C07282" w:rsidRDefault="001941ED" w:rsidP="001941ED">
      <w:pPr>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7A9D2327"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p>
    <w:p w14:paraId="795A9596" w14:textId="77777777" w:rsidR="001941ED" w:rsidRPr="00C07282" w:rsidRDefault="001941ED" w:rsidP="001941ED">
      <w:pPr>
        <w:shd w:val="clear" w:color="auto" w:fill="FFFFFF"/>
        <w:spacing w:after="0" w:line="240" w:lineRule="auto"/>
        <w:jc w:val="both"/>
        <w:rPr>
          <w:rFonts w:asciiTheme="minorHAnsi" w:hAnsiTheme="minorHAnsi" w:cstheme="minorHAnsi"/>
          <w:b/>
          <w:bCs/>
          <w:u w:val="single"/>
          <w:bdr w:val="none" w:sz="0" w:space="0" w:color="auto" w:frame="1"/>
          <w:lang w:eastAsia="en-GB"/>
        </w:rPr>
      </w:pPr>
    </w:p>
    <w:p w14:paraId="2329969A" w14:textId="77777777" w:rsidR="001941ED" w:rsidRPr="00C07282" w:rsidRDefault="001941ED" w:rsidP="001941ED">
      <w:pPr>
        <w:shd w:val="clear" w:color="auto" w:fill="FFFFFF"/>
        <w:spacing w:after="0" w:line="240" w:lineRule="auto"/>
        <w:jc w:val="both"/>
        <w:rPr>
          <w:rFonts w:asciiTheme="minorHAnsi" w:hAnsiTheme="minorHAnsi" w:cstheme="minorHAnsi"/>
          <w:b/>
          <w:bCs/>
          <w:u w:val="single"/>
          <w:bdr w:val="none" w:sz="0" w:space="0" w:color="auto" w:frame="1"/>
          <w:lang w:eastAsia="en-GB"/>
        </w:rPr>
      </w:pPr>
    </w:p>
    <w:p w14:paraId="49AAF987" w14:textId="77777777" w:rsidR="001941ED" w:rsidRPr="00C07282" w:rsidRDefault="001941ED" w:rsidP="001941ED">
      <w:pPr>
        <w:shd w:val="clear" w:color="auto" w:fill="FFFFFF"/>
        <w:spacing w:after="0" w:line="240" w:lineRule="auto"/>
        <w:jc w:val="both"/>
        <w:rPr>
          <w:rFonts w:asciiTheme="minorHAnsi" w:hAnsiTheme="minorHAnsi" w:cstheme="minorHAnsi"/>
          <w:b/>
          <w:bCs/>
          <w:u w:val="single"/>
          <w:bdr w:val="none" w:sz="0" w:space="0" w:color="auto" w:frame="1"/>
          <w:lang w:eastAsia="en-GB"/>
        </w:rPr>
      </w:pPr>
    </w:p>
    <w:p w14:paraId="3F338D54" w14:textId="77777777" w:rsidR="001941ED" w:rsidRPr="00C07282" w:rsidRDefault="001941ED" w:rsidP="001941ED">
      <w:pPr>
        <w:shd w:val="clear" w:color="auto" w:fill="FFFFFF"/>
        <w:spacing w:after="0" w:line="240" w:lineRule="auto"/>
        <w:jc w:val="both"/>
        <w:rPr>
          <w:rFonts w:asciiTheme="minorHAnsi" w:hAnsiTheme="minorHAnsi" w:cstheme="minorHAnsi"/>
        </w:rPr>
      </w:pPr>
      <w:r w:rsidRPr="00C07282">
        <w:rPr>
          <w:rFonts w:asciiTheme="minorHAnsi" w:hAnsiTheme="minorHAnsi" w:cstheme="minorHAnsi"/>
        </w:rPr>
        <w:lastRenderedPageBreak/>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31 March 2022 but will be reviewed in September 2020 and every six months thereafter. The frequency of the data collection may change in response to demand. </w:t>
      </w:r>
    </w:p>
    <w:p w14:paraId="37C1AED3" w14:textId="77777777" w:rsidR="001941ED" w:rsidRPr="00C07282" w:rsidRDefault="001941ED" w:rsidP="001941ED">
      <w:pPr>
        <w:shd w:val="clear" w:color="auto" w:fill="FFFFFF"/>
        <w:spacing w:after="0" w:line="240" w:lineRule="auto"/>
        <w:jc w:val="both"/>
        <w:rPr>
          <w:rFonts w:asciiTheme="minorHAnsi" w:hAnsiTheme="minorHAnsi" w:cstheme="minorHAnsi"/>
        </w:rPr>
      </w:pPr>
    </w:p>
    <w:tbl>
      <w:tblPr>
        <w:tblStyle w:val="TableGrid"/>
        <w:tblW w:w="0" w:type="auto"/>
        <w:tblLook w:val="04A0" w:firstRow="1" w:lastRow="0" w:firstColumn="1" w:lastColumn="0" w:noHBand="0" w:noVBand="1"/>
      </w:tblPr>
      <w:tblGrid>
        <w:gridCol w:w="4507"/>
        <w:gridCol w:w="4508"/>
      </w:tblGrid>
      <w:tr w:rsidR="001941ED" w:rsidRPr="00C07282" w14:paraId="5FCC7265" w14:textId="77777777" w:rsidTr="001941ED">
        <w:tc>
          <w:tcPr>
            <w:tcW w:w="4507" w:type="dxa"/>
          </w:tcPr>
          <w:p w14:paraId="5FEE077B" w14:textId="5FDA4A05" w:rsidR="001941ED" w:rsidRPr="00C07282" w:rsidRDefault="001941ED" w:rsidP="001941ED">
            <w:p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Data collection extracted on a weekly basis week commencing 13 April 2020</w:t>
            </w:r>
          </w:p>
        </w:tc>
        <w:tc>
          <w:tcPr>
            <w:tcW w:w="4508" w:type="dxa"/>
          </w:tcPr>
          <w:p w14:paraId="49A1D09A" w14:textId="2ABEA9ED" w:rsidR="001941ED" w:rsidRPr="00C07282" w:rsidRDefault="001941ED" w:rsidP="001941ED">
            <w:p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Revised weekly data collection. The first collection is due week commencing 28 September 220</w:t>
            </w:r>
          </w:p>
        </w:tc>
      </w:tr>
      <w:tr w:rsidR="001941ED" w:rsidRPr="00C07282" w14:paraId="1ACC19B5" w14:textId="77777777" w:rsidTr="001941ED">
        <w:tc>
          <w:tcPr>
            <w:tcW w:w="4507" w:type="dxa"/>
          </w:tcPr>
          <w:p w14:paraId="414D6D59" w14:textId="77777777" w:rsidR="001941ED" w:rsidRPr="00C07282" w:rsidRDefault="001941ED" w:rsidP="001941ED">
            <w:pPr>
              <w:spacing w:after="0" w:line="240" w:lineRule="auto"/>
              <w:jc w:val="both"/>
              <w:rPr>
                <w:rFonts w:asciiTheme="minorHAnsi" w:hAnsiTheme="minorHAnsi" w:cstheme="minorHAnsi"/>
                <w:bdr w:val="none" w:sz="0" w:space="0" w:color="auto" w:frame="1"/>
                <w:lang w:eastAsia="en-GB"/>
              </w:rPr>
            </w:pPr>
          </w:p>
        </w:tc>
        <w:tc>
          <w:tcPr>
            <w:tcW w:w="4508" w:type="dxa"/>
          </w:tcPr>
          <w:p w14:paraId="5268D54F" w14:textId="77777777" w:rsidR="001941ED" w:rsidRPr="00C07282" w:rsidRDefault="001941ED" w:rsidP="001941ED">
            <w:pPr>
              <w:spacing w:after="0" w:line="240" w:lineRule="auto"/>
              <w:jc w:val="both"/>
              <w:rPr>
                <w:rFonts w:asciiTheme="minorHAnsi" w:hAnsiTheme="minorHAnsi" w:cstheme="minorHAnsi"/>
                <w:bdr w:val="none" w:sz="0" w:space="0" w:color="auto" w:frame="1"/>
                <w:lang w:eastAsia="en-GB"/>
              </w:rPr>
            </w:pPr>
          </w:p>
        </w:tc>
      </w:tr>
      <w:tr w:rsidR="001941ED" w:rsidRPr="00C07282" w14:paraId="1E198966" w14:textId="77777777" w:rsidTr="001941ED">
        <w:tc>
          <w:tcPr>
            <w:tcW w:w="4507" w:type="dxa"/>
          </w:tcPr>
          <w:p w14:paraId="2302FEB6" w14:textId="5A9F410F" w:rsidR="001941ED" w:rsidRPr="00C07282" w:rsidRDefault="001941ED" w:rsidP="001941ED">
            <w:p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C07282" w:rsidRDefault="001941ED" w:rsidP="001941ED">
            <w:p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C07282" w14:paraId="0E9C82ED" w14:textId="77777777" w:rsidTr="001941ED">
        <w:tc>
          <w:tcPr>
            <w:tcW w:w="4507" w:type="dxa"/>
          </w:tcPr>
          <w:p w14:paraId="36FB3C86" w14:textId="77777777" w:rsidR="001941ED" w:rsidRPr="00C07282" w:rsidRDefault="001941ED" w:rsidP="001941ED">
            <w:p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Medical Conditions that provide information on clinically vulnerable patients</w:t>
            </w:r>
          </w:p>
          <w:p w14:paraId="383195F6" w14:textId="77777777" w:rsidR="001941ED" w:rsidRPr="00C07282" w:rsidRDefault="001941ED" w:rsidP="001941ED">
            <w:pPr>
              <w:pStyle w:val="ListParagraph"/>
              <w:numPr>
                <w:ilvl w:val="0"/>
                <w:numId w:val="4"/>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 xml:space="preserve">Severe asthma and dust related lung disease with relevant treatment in the last 12 months (asthma treatment &amp; prednisolone OR high dose </w:t>
            </w:r>
            <w:proofErr w:type="spellStart"/>
            <w:r w:rsidRPr="00C07282">
              <w:rPr>
                <w:rFonts w:asciiTheme="minorHAnsi" w:hAnsiTheme="minorHAnsi" w:cstheme="minorHAnsi"/>
                <w:bdr w:val="none" w:sz="0" w:space="0" w:color="auto" w:frame="1"/>
                <w:lang w:eastAsia="en-GB"/>
              </w:rPr>
              <w:t>cortiscosteroid</w:t>
            </w:r>
            <w:proofErr w:type="spellEnd"/>
            <w:r w:rsidRPr="00C07282">
              <w:rPr>
                <w:rFonts w:asciiTheme="minorHAnsi" w:hAnsiTheme="minorHAnsi" w:cstheme="minorHAnsi"/>
                <w:bdr w:val="none" w:sz="0" w:space="0" w:color="auto" w:frame="1"/>
                <w:lang w:eastAsia="en-GB"/>
              </w:rPr>
              <w:t xml:space="preserve"> safety card)</w:t>
            </w:r>
          </w:p>
          <w:p w14:paraId="5B67B431" w14:textId="77777777" w:rsidR="001941ED" w:rsidRPr="00C07282" w:rsidRDefault="001941ED" w:rsidP="001941ED">
            <w:pPr>
              <w:pStyle w:val="ListParagraph"/>
              <w:numPr>
                <w:ilvl w:val="0"/>
                <w:numId w:val="4"/>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 xml:space="preserve">COPD emphysema, and associated lung diseases with relevant treatment in the last 12 months (COPD drugs OR high dose high dose </w:t>
            </w:r>
            <w:proofErr w:type="spellStart"/>
            <w:r w:rsidRPr="00C07282">
              <w:rPr>
                <w:rFonts w:asciiTheme="minorHAnsi" w:hAnsiTheme="minorHAnsi" w:cstheme="minorHAnsi"/>
                <w:bdr w:val="none" w:sz="0" w:space="0" w:color="auto" w:frame="1"/>
                <w:lang w:eastAsia="en-GB"/>
              </w:rPr>
              <w:t>cortiscosteroid</w:t>
            </w:r>
            <w:proofErr w:type="spellEnd"/>
            <w:r w:rsidRPr="00C07282">
              <w:rPr>
                <w:rFonts w:asciiTheme="minorHAnsi" w:hAnsiTheme="minorHAnsi" w:cstheme="minorHAnsi"/>
                <w:bdr w:val="none" w:sz="0" w:space="0" w:color="auto" w:frame="1"/>
                <w:lang w:eastAsia="en-GB"/>
              </w:rPr>
              <w:t xml:space="preserve"> safety card</w:t>
            </w:r>
          </w:p>
          <w:p w14:paraId="36189B69" w14:textId="77777777" w:rsidR="001941ED" w:rsidRPr="00C07282" w:rsidRDefault="001941ED" w:rsidP="001941ED">
            <w:pPr>
              <w:pStyle w:val="ListParagraph"/>
              <w:numPr>
                <w:ilvl w:val="0"/>
                <w:numId w:val="4"/>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Non-asthma and non-COPD respiratory disease</w:t>
            </w:r>
          </w:p>
          <w:p w14:paraId="386B5647" w14:textId="77777777" w:rsidR="001941ED" w:rsidRPr="00C07282" w:rsidRDefault="001941ED" w:rsidP="001941ED">
            <w:pPr>
              <w:pStyle w:val="ListParagraph"/>
              <w:numPr>
                <w:ilvl w:val="0"/>
                <w:numId w:val="4"/>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Cancer(haem and others)</w:t>
            </w:r>
          </w:p>
          <w:p w14:paraId="6CC2511B" w14:textId="77777777" w:rsidR="001941ED" w:rsidRPr="00C07282" w:rsidRDefault="001941ED" w:rsidP="001941ED">
            <w:pPr>
              <w:pStyle w:val="ListParagraph"/>
              <w:numPr>
                <w:ilvl w:val="0"/>
                <w:numId w:val="4"/>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Genetic, metabolic or autoimmune disease</w:t>
            </w:r>
          </w:p>
          <w:p w14:paraId="1DD89979" w14:textId="77777777" w:rsidR="001941ED" w:rsidRPr="00C07282" w:rsidRDefault="001941ED" w:rsidP="001941ED">
            <w:pPr>
              <w:pStyle w:val="ListParagraph"/>
              <w:numPr>
                <w:ilvl w:val="0"/>
                <w:numId w:val="4"/>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Immunosuppression drugs in the last 12 months</w:t>
            </w:r>
          </w:p>
          <w:p w14:paraId="57D6F8FC" w14:textId="77777777" w:rsidR="00DE7AF8" w:rsidRPr="00C07282" w:rsidRDefault="001941ED" w:rsidP="001941ED">
            <w:pPr>
              <w:pStyle w:val="ListParagraph"/>
              <w:numPr>
                <w:ilvl w:val="0"/>
                <w:numId w:val="4"/>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Flu-like sympto</w:t>
            </w:r>
            <w:r w:rsidR="00DE7AF8" w:rsidRPr="00C07282">
              <w:rPr>
                <w:rFonts w:asciiTheme="minorHAnsi" w:hAnsiTheme="minorHAnsi" w:cstheme="minorHAnsi"/>
                <w:bdr w:val="none" w:sz="0" w:space="0" w:color="auto" w:frame="1"/>
                <w:lang w:eastAsia="en-GB"/>
              </w:rPr>
              <w:t>ms or respiratory tract infections from 1 November 2019</w:t>
            </w:r>
          </w:p>
          <w:p w14:paraId="01685729" w14:textId="77777777" w:rsidR="00DE7AF8" w:rsidRPr="00C07282" w:rsidRDefault="00DE7AF8" w:rsidP="001941ED">
            <w:pPr>
              <w:pStyle w:val="ListParagraph"/>
              <w:numPr>
                <w:ilvl w:val="0"/>
                <w:numId w:val="4"/>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Transplants with severe Immunosuppression drug treatment in the last 12 months</w:t>
            </w:r>
          </w:p>
          <w:p w14:paraId="4B0D1A0A" w14:textId="73F89550" w:rsidR="001941ED" w:rsidRPr="00C07282" w:rsidRDefault="00DE7AF8" w:rsidP="001941ED">
            <w:pPr>
              <w:pStyle w:val="ListParagraph"/>
              <w:numPr>
                <w:ilvl w:val="0"/>
                <w:numId w:val="4"/>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 xml:space="preserve">Pregnant in last 9 months </w:t>
            </w:r>
            <w:r w:rsidR="001941ED" w:rsidRPr="00C07282">
              <w:rPr>
                <w:rFonts w:asciiTheme="minorHAnsi" w:hAnsiTheme="minorHAnsi" w:cstheme="minorHAnsi"/>
                <w:bdr w:val="none" w:sz="0" w:space="0" w:color="auto" w:frame="1"/>
                <w:lang w:eastAsia="en-GB"/>
              </w:rPr>
              <w:t xml:space="preserve"> </w:t>
            </w:r>
          </w:p>
        </w:tc>
        <w:tc>
          <w:tcPr>
            <w:tcW w:w="4508" w:type="dxa"/>
          </w:tcPr>
          <w:p w14:paraId="72166AC3" w14:textId="77777777" w:rsidR="00DE7AF8" w:rsidRPr="00C07282" w:rsidRDefault="00DE7AF8" w:rsidP="00DE7AF8">
            <w:p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Medical Conditions that provide information on clinically vulnerable patients</w:t>
            </w:r>
          </w:p>
          <w:p w14:paraId="610AB93E" w14:textId="77777777" w:rsidR="00DE7AF8" w:rsidRPr="00C07282" w:rsidRDefault="00DE7AF8" w:rsidP="00DE7AF8">
            <w:pPr>
              <w:pStyle w:val="ListParagraph"/>
              <w:numPr>
                <w:ilvl w:val="0"/>
                <w:numId w:val="4"/>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 xml:space="preserve">Severe asthma and dust related lung disease with relevant treatment in the last 12 months (asthma treatment &amp; prednisolone OR high dose </w:t>
            </w:r>
            <w:proofErr w:type="spellStart"/>
            <w:r w:rsidRPr="00C07282">
              <w:rPr>
                <w:rFonts w:asciiTheme="minorHAnsi" w:hAnsiTheme="minorHAnsi" w:cstheme="minorHAnsi"/>
                <w:bdr w:val="none" w:sz="0" w:space="0" w:color="auto" w:frame="1"/>
                <w:lang w:eastAsia="en-GB"/>
              </w:rPr>
              <w:t>cortiscosteroid</w:t>
            </w:r>
            <w:proofErr w:type="spellEnd"/>
            <w:r w:rsidRPr="00C07282">
              <w:rPr>
                <w:rFonts w:asciiTheme="minorHAnsi" w:hAnsiTheme="minorHAnsi" w:cstheme="minorHAnsi"/>
                <w:bdr w:val="none" w:sz="0" w:space="0" w:color="auto" w:frame="1"/>
                <w:lang w:eastAsia="en-GB"/>
              </w:rPr>
              <w:t xml:space="preserve"> safety card)</w:t>
            </w:r>
          </w:p>
          <w:p w14:paraId="737169D8" w14:textId="77777777" w:rsidR="00DE7AF8" w:rsidRPr="00C07282" w:rsidRDefault="00DE7AF8" w:rsidP="00DE7AF8">
            <w:pPr>
              <w:pStyle w:val="ListParagraph"/>
              <w:numPr>
                <w:ilvl w:val="0"/>
                <w:numId w:val="4"/>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 xml:space="preserve">COPD emphysema, and associated lung diseases with relevant treatment in the last 12 months (COPD drugs OR high dose high dose </w:t>
            </w:r>
            <w:proofErr w:type="spellStart"/>
            <w:r w:rsidRPr="00C07282">
              <w:rPr>
                <w:rFonts w:asciiTheme="minorHAnsi" w:hAnsiTheme="minorHAnsi" w:cstheme="minorHAnsi"/>
                <w:bdr w:val="none" w:sz="0" w:space="0" w:color="auto" w:frame="1"/>
                <w:lang w:eastAsia="en-GB"/>
              </w:rPr>
              <w:t>cortiscosteroid</w:t>
            </w:r>
            <w:proofErr w:type="spellEnd"/>
            <w:r w:rsidRPr="00C07282">
              <w:rPr>
                <w:rFonts w:asciiTheme="minorHAnsi" w:hAnsiTheme="minorHAnsi" w:cstheme="minorHAnsi"/>
                <w:bdr w:val="none" w:sz="0" w:space="0" w:color="auto" w:frame="1"/>
                <w:lang w:eastAsia="en-GB"/>
              </w:rPr>
              <w:t xml:space="preserve"> safety card</w:t>
            </w:r>
          </w:p>
          <w:p w14:paraId="60F67A01" w14:textId="77777777" w:rsidR="00DE7AF8" w:rsidRPr="00C07282" w:rsidRDefault="00DE7AF8" w:rsidP="00DE7AF8">
            <w:pPr>
              <w:pStyle w:val="ListParagraph"/>
              <w:numPr>
                <w:ilvl w:val="0"/>
                <w:numId w:val="4"/>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Non-asthma and non-COPD respiratory disease</w:t>
            </w:r>
          </w:p>
          <w:p w14:paraId="6AB35FFD" w14:textId="77777777" w:rsidR="00DE7AF8" w:rsidRPr="00C07282" w:rsidRDefault="00DE7AF8" w:rsidP="00DE7AF8">
            <w:pPr>
              <w:pStyle w:val="ListParagraph"/>
              <w:numPr>
                <w:ilvl w:val="0"/>
                <w:numId w:val="4"/>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Cancer(haem and others)</w:t>
            </w:r>
          </w:p>
          <w:p w14:paraId="7E764EC3" w14:textId="77777777" w:rsidR="00DE7AF8" w:rsidRPr="00C07282" w:rsidRDefault="00DE7AF8" w:rsidP="00DE7AF8">
            <w:pPr>
              <w:pStyle w:val="ListParagraph"/>
              <w:numPr>
                <w:ilvl w:val="0"/>
                <w:numId w:val="4"/>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Genetic, metabolic or autoimmune disease</w:t>
            </w:r>
          </w:p>
          <w:p w14:paraId="1BB89796" w14:textId="77777777" w:rsidR="00DE7AF8" w:rsidRPr="00C07282" w:rsidRDefault="00DE7AF8" w:rsidP="00DE7AF8">
            <w:pPr>
              <w:pStyle w:val="ListParagraph"/>
              <w:numPr>
                <w:ilvl w:val="0"/>
                <w:numId w:val="4"/>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Immunosuppression drugs in the last 12 months</w:t>
            </w:r>
          </w:p>
          <w:p w14:paraId="139C1C01" w14:textId="77777777" w:rsidR="00DE7AF8" w:rsidRPr="00C07282" w:rsidRDefault="00DE7AF8" w:rsidP="00DE7AF8">
            <w:pPr>
              <w:pStyle w:val="ListParagraph"/>
              <w:numPr>
                <w:ilvl w:val="0"/>
                <w:numId w:val="4"/>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Flu-like symptoms or respiratory tract infections from 1 November 2019</w:t>
            </w:r>
          </w:p>
          <w:p w14:paraId="66EB02EA" w14:textId="77777777" w:rsidR="00DE7AF8" w:rsidRPr="00C07282" w:rsidRDefault="00DE7AF8" w:rsidP="00DE7AF8">
            <w:pPr>
              <w:pStyle w:val="ListParagraph"/>
              <w:numPr>
                <w:ilvl w:val="0"/>
                <w:numId w:val="4"/>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Transplants with severe Immunosuppression drug treatment in the last 12 months</w:t>
            </w:r>
          </w:p>
          <w:p w14:paraId="1B0E4B45" w14:textId="77777777" w:rsidR="001941ED" w:rsidRPr="00C07282" w:rsidRDefault="00DE7AF8" w:rsidP="00DE7AF8">
            <w:pPr>
              <w:pStyle w:val="ListParagraph"/>
              <w:numPr>
                <w:ilvl w:val="0"/>
                <w:numId w:val="4"/>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 xml:space="preserve">Pregnant in last 9 months  </w:t>
            </w:r>
          </w:p>
          <w:p w14:paraId="1FEFFB86" w14:textId="77777777" w:rsidR="00DE7AF8" w:rsidRPr="00C07282" w:rsidRDefault="00DE7AF8" w:rsidP="00DE7AF8">
            <w:pPr>
              <w:pStyle w:val="ListParagraph"/>
              <w:spacing w:after="0" w:line="240" w:lineRule="auto"/>
              <w:jc w:val="both"/>
              <w:rPr>
                <w:rFonts w:asciiTheme="minorHAnsi" w:hAnsiTheme="minorHAnsi" w:cstheme="minorHAnsi"/>
                <w:bdr w:val="none" w:sz="0" w:space="0" w:color="auto" w:frame="1"/>
                <w:lang w:eastAsia="en-GB"/>
              </w:rPr>
            </w:pPr>
          </w:p>
          <w:p w14:paraId="50ACC208" w14:textId="38D77798" w:rsidR="00DE7AF8" w:rsidRPr="00C07282" w:rsidRDefault="00DE7AF8" w:rsidP="00DE7AF8">
            <w:pPr>
              <w:pStyle w:val="ListParagraph"/>
              <w:spacing w:after="0" w:line="240" w:lineRule="auto"/>
              <w:jc w:val="both"/>
              <w:rPr>
                <w:rFonts w:asciiTheme="minorHAnsi" w:hAnsiTheme="minorHAnsi" w:cstheme="minorHAnsi"/>
                <w:i/>
                <w:iCs/>
                <w:bdr w:val="none" w:sz="0" w:space="0" w:color="auto" w:frame="1"/>
                <w:lang w:eastAsia="en-GB"/>
              </w:rPr>
            </w:pPr>
            <w:r w:rsidRPr="00C07282">
              <w:rPr>
                <w:rFonts w:asciiTheme="minorHAnsi" w:hAnsiTheme="minorHAnsi" w:cstheme="minorHAnsi"/>
                <w:i/>
                <w:iCs/>
                <w:bdr w:val="none" w:sz="0" w:space="0" w:color="auto" w:frame="1"/>
                <w:lang w:eastAsia="en-GB"/>
              </w:rPr>
              <w:t>No change</w:t>
            </w:r>
          </w:p>
        </w:tc>
      </w:tr>
      <w:tr w:rsidR="00DE7AF8" w:rsidRPr="00C07282" w14:paraId="65B0338E" w14:textId="77777777" w:rsidTr="001941ED">
        <w:tc>
          <w:tcPr>
            <w:tcW w:w="4507" w:type="dxa"/>
          </w:tcPr>
          <w:p w14:paraId="64D02D8B" w14:textId="308252D5" w:rsidR="00DE7AF8" w:rsidRPr="00C07282" w:rsidRDefault="00DE7AF8" w:rsidP="00DE7AF8">
            <w:pPr>
              <w:pStyle w:val="ListParagraph"/>
              <w:numPr>
                <w:ilvl w:val="0"/>
                <w:numId w:val="4"/>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C07282" w:rsidRDefault="00DE7AF8" w:rsidP="00DE7AF8">
            <w:pPr>
              <w:pStyle w:val="ListParagraph"/>
              <w:numPr>
                <w:ilvl w:val="0"/>
                <w:numId w:val="4"/>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Patients designated separately as at risk from COVID-19 using high/medium/low risk SNOWED CT Codes, for example</w:t>
            </w:r>
          </w:p>
          <w:p w14:paraId="4966456E" w14:textId="77777777" w:rsidR="00DE7AF8" w:rsidRPr="00C07282" w:rsidRDefault="00DE7AF8" w:rsidP="00DE7AF8">
            <w:pPr>
              <w:pStyle w:val="ListParagraph"/>
              <w:spacing w:after="0" w:line="240" w:lineRule="auto"/>
              <w:jc w:val="both"/>
              <w:rPr>
                <w:rFonts w:asciiTheme="minorHAnsi" w:hAnsiTheme="minorHAnsi" w:cstheme="minorHAnsi"/>
                <w:i/>
                <w:iCs/>
                <w:bdr w:val="none" w:sz="0" w:space="0" w:color="auto" w:frame="1"/>
                <w:lang w:eastAsia="en-GB"/>
              </w:rPr>
            </w:pPr>
          </w:p>
          <w:p w14:paraId="2170210A" w14:textId="3E082EB5" w:rsidR="00DE7AF8" w:rsidRPr="00C07282" w:rsidRDefault="00DE7AF8" w:rsidP="00DE7AF8">
            <w:pPr>
              <w:pStyle w:val="ListParagraph"/>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i/>
                <w:iCs/>
                <w:bdr w:val="none" w:sz="0" w:space="0" w:color="auto" w:frame="1"/>
                <w:lang w:eastAsia="en-GB"/>
              </w:rPr>
              <w:lastRenderedPageBreak/>
              <w:t>No change</w:t>
            </w:r>
          </w:p>
        </w:tc>
      </w:tr>
      <w:tr w:rsidR="00DE7AF8" w:rsidRPr="00C07282" w14:paraId="327887CC" w14:textId="77777777" w:rsidTr="001941ED">
        <w:tc>
          <w:tcPr>
            <w:tcW w:w="4507" w:type="dxa"/>
          </w:tcPr>
          <w:p w14:paraId="1D9FC18D" w14:textId="3FB8645F" w:rsidR="00DE7AF8" w:rsidRPr="00C07282" w:rsidRDefault="00DE7AF8" w:rsidP="00DE7AF8">
            <w:p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lastRenderedPageBreak/>
              <w:t>Patients with a COVID-19 activity code</w:t>
            </w:r>
          </w:p>
        </w:tc>
        <w:tc>
          <w:tcPr>
            <w:tcW w:w="4508" w:type="dxa"/>
          </w:tcPr>
          <w:p w14:paraId="5F31A3F4" w14:textId="77777777" w:rsidR="00DE7AF8" w:rsidRPr="00C07282" w:rsidRDefault="00DE7AF8" w:rsidP="00DE7AF8">
            <w:p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Patients with a COVID-19 activity code</w:t>
            </w:r>
          </w:p>
          <w:p w14:paraId="5599D543" w14:textId="77777777" w:rsidR="00DE7AF8" w:rsidRPr="00C07282" w:rsidRDefault="00DE7AF8" w:rsidP="00DE7AF8">
            <w:pPr>
              <w:spacing w:after="0" w:line="240" w:lineRule="auto"/>
              <w:jc w:val="both"/>
              <w:rPr>
                <w:rFonts w:asciiTheme="minorHAnsi" w:hAnsiTheme="minorHAnsi" w:cstheme="minorHAnsi"/>
                <w:bdr w:val="none" w:sz="0" w:space="0" w:color="auto" w:frame="1"/>
                <w:lang w:eastAsia="en-GB"/>
              </w:rPr>
            </w:pPr>
          </w:p>
          <w:p w14:paraId="14D109FA" w14:textId="13D2E2F9" w:rsidR="00DE7AF8" w:rsidRPr="00C07282" w:rsidRDefault="00DE7AF8" w:rsidP="00DE7AF8">
            <w:pPr>
              <w:spacing w:after="0" w:line="240" w:lineRule="auto"/>
              <w:jc w:val="both"/>
              <w:rPr>
                <w:rFonts w:asciiTheme="minorHAnsi" w:hAnsiTheme="minorHAnsi" w:cstheme="minorHAnsi"/>
                <w:i/>
                <w:iCs/>
                <w:bdr w:val="none" w:sz="0" w:space="0" w:color="auto" w:frame="1"/>
                <w:lang w:eastAsia="en-GB"/>
              </w:rPr>
            </w:pPr>
            <w:r w:rsidRPr="00C07282">
              <w:rPr>
                <w:rFonts w:asciiTheme="minorHAnsi" w:hAnsiTheme="minorHAnsi" w:cstheme="minorHAnsi"/>
                <w:i/>
                <w:iCs/>
                <w:bdr w:val="none" w:sz="0" w:space="0" w:color="auto" w:frame="1"/>
                <w:lang w:eastAsia="en-GB"/>
              </w:rPr>
              <w:t>No change</w:t>
            </w:r>
          </w:p>
        </w:tc>
      </w:tr>
      <w:tr w:rsidR="00DE7AF8" w:rsidRPr="00C07282" w14:paraId="42093E4E" w14:textId="77777777" w:rsidTr="001941ED">
        <w:tc>
          <w:tcPr>
            <w:tcW w:w="4507" w:type="dxa"/>
          </w:tcPr>
          <w:p w14:paraId="45DE1C62" w14:textId="77777777" w:rsidR="00DE7AF8" w:rsidRPr="00C07282" w:rsidRDefault="00DE7AF8" w:rsidP="00DE7AF8">
            <w:pPr>
              <w:spacing w:after="0" w:line="240" w:lineRule="auto"/>
              <w:jc w:val="both"/>
              <w:rPr>
                <w:rFonts w:asciiTheme="minorHAnsi" w:hAnsiTheme="minorHAnsi" w:cstheme="minorHAnsi"/>
                <w:bdr w:val="none" w:sz="0" w:space="0" w:color="auto" w:frame="1"/>
                <w:lang w:eastAsia="en-GB"/>
              </w:rPr>
            </w:pPr>
          </w:p>
        </w:tc>
        <w:tc>
          <w:tcPr>
            <w:tcW w:w="4508" w:type="dxa"/>
          </w:tcPr>
          <w:p w14:paraId="0D4E161C" w14:textId="77777777" w:rsidR="00DE7AF8" w:rsidRPr="00C07282" w:rsidRDefault="00DE7AF8" w:rsidP="00DE7AF8">
            <w:pPr>
              <w:spacing w:after="0" w:line="240" w:lineRule="auto"/>
              <w:jc w:val="both"/>
              <w:rPr>
                <w:rFonts w:asciiTheme="minorHAnsi" w:hAnsiTheme="minorHAnsi" w:cstheme="minorHAnsi"/>
                <w:b/>
                <w:bCs/>
                <w:bdr w:val="none" w:sz="0" w:space="0" w:color="auto" w:frame="1"/>
                <w:lang w:eastAsia="en-GB"/>
              </w:rPr>
            </w:pPr>
            <w:r w:rsidRPr="00C07282">
              <w:rPr>
                <w:rFonts w:asciiTheme="minorHAnsi" w:hAnsiTheme="minorHAnsi" w:cstheme="minorHAnsi"/>
                <w:b/>
                <w:bCs/>
                <w:bdr w:val="none" w:sz="0" w:space="0" w:color="auto" w:frame="1"/>
                <w:lang w:eastAsia="en-GB"/>
              </w:rPr>
              <w:t>Clinically vulnerable patients (eligible for seasonal flu vaccination)</w:t>
            </w:r>
          </w:p>
          <w:p w14:paraId="46203BC2" w14:textId="77777777" w:rsidR="00DE7AF8" w:rsidRPr="00C07282" w:rsidRDefault="00DE7AF8" w:rsidP="00DE7AF8">
            <w:pPr>
              <w:pStyle w:val="ListParagraph"/>
              <w:numPr>
                <w:ilvl w:val="0"/>
                <w:numId w:val="5"/>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Chronic Respiratory disease</w:t>
            </w:r>
          </w:p>
          <w:p w14:paraId="513DB244" w14:textId="77777777" w:rsidR="00DE7AF8" w:rsidRPr="00C07282" w:rsidRDefault="00DE7AF8" w:rsidP="00DE7AF8">
            <w:pPr>
              <w:pStyle w:val="ListParagraph"/>
              <w:numPr>
                <w:ilvl w:val="0"/>
                <w:numId w:val="5"/>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C07282" w:rsidRDefault="00DE7AF8" w:rsidP="00DE7AF8">
            <w:pPr>
              <w:pStyle w:val="ListParagraph"/>
              <w:numPr>
                <w:ilvl w:val="0"/>
                <w:numId w:val="5"/>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Chronic heart disease</w:t>
            </w:r>
          </w:p>
          <w:p w14:paraId="78C8670A" w14:textId="77777777" w:rsidR="00DE7AF8" w:rsidRPr="00C07282" w:rsidRDefault="00DE7AF8" w:rsidP="00DE7AF8">
            <w:pPr>
              <w:pStyle w:val="ListParagraph"/>
              <w:numPr>
                <w:ilvl w:val="0"/>
                <w:numId w:val="5"/>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Unresolved chronic kidney disease stage3,4 and 5</w:t>
            </w:r>
          </w:p>
          <w:p w14:paraId="0F75DF91" w14:textId="77777777" w:rsidR="00DE7AF8" w:rsidRPr="00C07282" w:rsidRDefault="00DE7AF8" w:rsidP="00DE7AF8">
            <w:pPr>
              <w:pStyle w:val="ListParagraph"/>
              <w:numPr>
                <w:ilvl w:val="0"/>
                <w:numId w:val="5"/>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Unresolved diabetes mellitus</w:t>
            </w:r>
          </w:p>
          <w:p w14:paraId="25071079" w14:textId="77777777" w:rsidR="00DE7AF8" w:rsidRPr="00C07282" w:rsidRDefault="00DE7AF8" w:rsidP="00DE7AF8">
            <w:pPr>
              <w:pStyle w:val="ListParagraph"/>
              <w:numPr>
                <w:ilvl w:val="0"/>
                <w:numId w:val="5"/>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Unresolved immunosuppression diagnosis</w:t>
            </w:r>
          </w:p>
          <w:p w14:paraId="0F84AAFD" w14:textId="77777777" w:rsidR="00DE7AF8" w:rsidRPr="00C07282" w:rsidRDefault="00DE7AF8" w:rsidP="00DE7AF8">
            <w:pPr>
              <w:pStyle w:val="ListParagraph"/>
              <w:numPr>
                <w:ilvl w:val="0"/>
                <w:numId w:val="5"/>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Immunosuppression procedure in the last 12 months</w:t>
            </w:r>
          </w:p>
          <w:p w14:paraId="23761775" w14:textId="77777777" w:rsidR="00DE7AF8" w:rsidRPr="00C07282" w:rsidRDefault="00DE7AF8" w:rsidP="00DE7AF8">
            <w:pPr>
              <w:pStyle w:val="ListParagraph"/>
              <w:numPr>
                <w:ilvl w:val="0"/>
                <w:numId w:val="5"/>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Chronic Liver disease</w:t>
            </w:r>
          </w:p>
          <w:p w14:paraId="71B944DA" w14:textId="77777777" w:rsidR="00DE7AF8" w:rsidRPr="00C07282" w:rsidRDefault="00DE7AF8" w:rsidP="00DE7AF8">
            <w:pPr>
              <w:pStyle w:val="ListParagraph"/>
              <w:numPr>
                <w:ilvl w:val="0"/>
                <w:numId w:val="5"/>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Chronic neurological disease</w:t>
            </w:r>
          </w:p>
          <w:p w14:paraId="20D2ADD7" w14:textId="4D63C2A2" w:rsidR="00DE7AF8" w:rsidRPr="00C07282" w:rsidRDefault="00DE7AF8" w:rsidP="00DE7AF8">
            <w:pPr>
              <w:pStyle w:val="ListParagraph"/>
              <w:numPr>
                <w:ilvl w:val="0"/>
                <w:numId w:val="5"/>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Pregnant in the last 9 months (different cluster to clinically extremely vulnerable group)</w:t>
            </w:r>
          </w:p>
          <w:p w14:paraId="3DFD9843" w14:textId="77777777" w:rsidR="00DE7AF8" w:rsidRPr="00C07282" w:rsidRDefault="00DE7AF8" w:rsidP="00DE7AF8">
            <w:pPr>
              <w:pStyle w:val="ListParagraph"/>
              <w:numPr>
                <w:ilvl w:val="0"/>
                <w:numId w:val="5"/>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In patients aged 16 and over : BMI of 40+ in the last 12 months</w:t>
            </w:r>
          </w:p>
          <w:p w14:paraId="788C60D0" w14:textId="77777777" w:rsidR="00DE7AF8" w:rsidRPr="00C07282" w:rsidRDefault="00DE7AF8" w:rsidP="005C0A26">
            <w:pPr>
              <w:pStyle w:val="ListParagraph"/>
              <w:numPr>
                <w:ilvl w:val="0"/>
                <w:numId w:val="5"/>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In patients aged 16 and over :</w:t>
            </w:r>
            <w:r w:rsidR="005C0A26" w:rsidRPr="00C07282">
              <w:rPr>
                <w:rFonts w:asciiTheme="minorHAnsi" w:hAnsiTheme="minorHAnsi" w:cstheme="minorHAnsi"/>
                <w:bdr w:val="none" w:sz="0" w:space="0" w:color="auto" w:frame="1"/>
                <w:lang w:eastAsia="en-GB"/>
              </w:rPr>
              <w:t xml:space="preserve"> Latest</w:t>
            </w:r>
            <w:r w:rsidRPr="00C07282">
              <w:rPr>
                <w:rFonts w:asciiTheme="minorHAnsi" w:hAnsiTheme="minorHAnsi" w:cstheme="minorHAnsi"/>
                <w:bdr w:val="none" w:sz="0" w:space="0" w:color="auto" w:frame="1"/>
                <w:lang w:eastAsia="en-GB"/>
              </w:rPr>
              <w:t xml:space="preserve"> BMI </w:t>
            </w:r>
            <w:r w:rsidR="005C0A26" w:rsidRPr="00C07282">
              <w:rPr>
                <w:rFonts w:asciiTheme="minorHAnsi" w:hAnsiTheme="minorHAnsi" w:cstheme="minorHAnsi"/>
                <w:bdr w:val="none" w:sz="0" w:space="0" w:color="auto" w:frame="1"/>
                <w:lang w:eastAsia="en-GB"/>
              </w:rPr>
              <w:t xml:space="preserve">in the last 3 years was </w:t>
            </w:r>
            <w:r w:rsidRPr="00C07282">
              <w:rPr>
                <w:rFonts w:asciiTheme="minorHAnsi" w:hAnsiTheme="minorHAnsi" w:cstheme="minorHAnsi"/>
                <w:bdr w:val="none" w:sz="0" w:space="0" w:color="auto" w:frame="1"/>
                <w:lang w:eastAsia="en-GB"/>
              </w:rPr>
              <w:t xml:space="preserve">40+ </w:t>
            </w:r>
          </w:p>
          <w:p w14:paraId="5E4911B7" w14:textId="77777777" w:rsidR="005C0A26" w:rsidRPr="00C07282" w:rsidRDefault="005C0A26" w:rsidP="005C0A26">
            <w:pPr>
              <w:pStyle w:val="ListParagraph"/>
              <w:numPr>
                <w:ilvl w:val="0"/>
                <w:numId w:val="5"/>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Learning disability (including Down’s)</w:t>
            </w:r>
          </w:p>
          <w:p w14:paraId="0749590A" w14:textId="77777777" w:rsidR="005C0A26" w:rsidRPr="00C07282" w:rsidRDefault="005C0A26" w:rsidP="005C0A26">
            <w:pPr>
              <w:pStyle w:val="ListParagraph"/>
              <w:numPr>
                <w:ilvl w:val="0"/>
                <w:numId w:val="5"/>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Has a “requires flu vaccination” code</w:t>
            </w:r>
          </w:p>
          <w:p w14:paraId="1B99CD6B" w14:textId="77777777" w:rsidR="005C0A26" w:rsidRPr="00C07282" w:rsidRDefault="005C0A26" w:rsidP="005C0A26">
            <w:pPr>
              <w:pStyle w:val="ListParagraph"/>
              <w:numPr>
                <w:ilvl w:val="0"/>
                <w:numId w:val="5"/>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Identified as a healthcare worker in the last 12 months</w:t>
            </w:r>
          </w:p>
          <w:p w14:paraId="5043C08E" w14:textId="77777777" w:rsidR="005C0A26" w:rsidRPr="00C07282" w:rsidRDefault="005C0A26" w:rsidP="005C0A26">
            <w:pPr>
              <w:pStyle w:val="ListParagraph"/>
              <w:numPr>
                <w:ilvl w:val="0"/>
                <w:numId w:val="5"/>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Household contact of an immunocompromised individual</w:t>
            </w:r>
          </w:p>
          <w:p w14:paraId="543AC329" w14:textId="77777777" w:rsidR="005C0A26" w:rsidRPr="00C07282" w:rsidRDefault="005C0A26" w:rsidP="005C0A26">
            <w:pPr>
              <w:pStyle w:val="ListParagraph"/>
              <w:spacing w:after="0" w:line="240" w:lineRule="auto"/>
              <w:jc w:val="both"/>
              <w:rPr>
                <w:rFonts w:asciiTheme="minorHAnsi" w:hAnsiTheme="minorHAnsi" w:cstheme="minorHAnsi"/>
                <w:bdr w:val="none" w:sz="0" w:space="0" w:color="auto" w:frame="1"/>
                <w:lang w:eastAsia="en-GB"/>
              </w:rPr>
            </w:pPr>
          </w:p>
          <w:p w14:paraId="567D52CE" w14:textId="3753792A" w:rsidR="005C0A26" w:rsidRPr="00C07282" w:rsidRDefault="005C0A26" w:rsidP="005C0A26">
            <w:pPr>
              <w:spacing w:after="0" w:line="240" w:lineRule="auto"/>
              <w:jc w:val="both"/>
              <w:rPr>
                <w:rFonts w:asciiTheme="minorHAnsi" w:hAnsiTheme="minorHAnsi" w:cstheme="minorHAnsi"/>
                <w:b/>
                <w:bCs/>
                <w:bdr w:val="none" w:sz="0" w:space="0" w:color="auto" w:frame="1"/>
                <w:lang w:eastAsia="en-GB"/>
              </w:rPr>
            </w:pPr>
            <w:r w:rsidRPr="00C07282">
              <w:rPr>
                <w:rFonts w:asciiTheme="minorHAnsi" w:hAnsiTheme="minorHAnsi" w:cstheme="minorHAnsi"/>
                <w:b/>
                <w:bCs/>
                <w:bdr w:val="none" w:sz="0" w:space="0" w:color="auto" w:frame="1"/>
                <w:lang w:eastAsia="en-GB"/>
              </w:rPr>
              <w:t>Other Potentially clinically Vulnerable patients</w:t>
            </w:r>
          </w:p>
          <w:p w14:paraId="185C184D" w14:textId="046630FD" w:rsidR="005C0A26" w:rsidRPr="00C07282" w:rsidRDefault="005C0A26" w:rsidP="005C0A26">
            <w:pPr>
              <w:pStyle w:val="ListParagraph"/>
              <w:numPr>
                <w:ilvl w:val="0"/>
                <w:numId w:val="6"/>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Unresolved hypertension</w:t>
            </w:r>
          </w:p>
          <w:p w14:paraId="5F720D76" w14:textId="441F4DF6" w:rsidR="005C0A26" w:rsidRPr="00C07282" w:rsidRDefault="005C0A26" w:rsidP="005C0A26">
            <w:pPr>
              <w:pStyle w:val="ListParagraph"/>
              <w:numPr>
                <w:ilvl w:val="0"/>
                <w:numId w:val="6"/>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Pulmonary hypertension</w:t>
            </w:r>
          </w:p>
          <w:p w14:paraId="7FFEAD21" w14:textId="52668ED5" w:rsidR="005C0A26" w:rsidRPr="00C07282" w:rsidRDefault="005C0A26" w:rsidP="005C0A26">
            <w:pPr>
              <w:pStyle w:val="ListParagraph"/>
              <w:numPr>
                <w:ilvl w:val="0"/>
                <w:numId w:val="6"/>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Dementia</w:t>
            </w:r>
          </w:p>
          <w:p w14:paraId="43826F99" w14:textId="2E14BE7B" w:rsidR="005C0A26" w:rsidRPr="00C07282" w:rsidRDefault="005C0A26" w:rsidP="005C0A26">
            <w:pPr>
              <w:pStyle w:val="ListParagraph"/>
              <w:numPr>
                <w:ilvl w:val="0"/>
                <w:numId w:val="6"/>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Systemic lupus</w:t>
            </w:r>
          </w:p>
          <w:p w14:paraId="6CDC3B43" w14:textId="46AF4281" w:rsidR="005C0A26" w:rsidRPr="00C07282" w:rsidRDefault="005C0A26" w:rsidP="005C0A26">
            <w:pPr>
              <w:pStyle w:val="ListParagraph"/>
              <w:numPr>
                <w:ilvl w:val="0"/>
                <w:numId w:val="6"/>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Discoid and non-systemic lupus</w:t>
            </w:r>
          </w:p>
          <w:p w14:paraId="4C9739B6" w14:textId="5BADC50F" w:rsidR="005C0A26" w:rsidRPr="00C07282" w:rsidRDefault="005C0A26" w:rsidP="005C0A26">
            <w:pPr>
              <w:pStyle w:val="ListParagraph"/>
              <w:numPr>
                <w:ilvl w:val="0"/>
                <w:numId w:val="6"/>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Psoriasis</w:t>
            </w:r>
          </w:p>
          <w:p w14:paraId="74F3A4E1" w14:textId="362FA8BD" w:rsidR="005C0A26" w:rsidRPr="00C07282" w:rsidRDefault="005C0A26" w:rsidP="005C0A26">
            <w:pPr>
              <w:pStyle w:val="ListParagraph"/>
              <w:numPr>
                <w:ilvl w:val="0"/>
                <w:numId w:val="6"/>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Rheumatoid arthritis and associated disorders</w:t>
            </w:r>
          </w:p>
        </w:tc>
      </w:tr>
      <w:tr w:rsidR="005C0A26" w:rsidRPr="00C07282" w14:paraId="4BFCEF42" w14:textId="77777777" w:rsidTr="001941ED">
        <w:tc>
          <w:tcPr>
            <w:tcW w:w="4507" w:type="dxa"/>
          </w:tcPr>
          <w:p w14:paraId="052DB9CE" w14:textId="77777777" w:rsidR="005C0A26" w:rsidRPr="00C07282" w:rsidRDefault="005C0A26" w:rsidP="00DE7AF8">
            <w:pPr>
              <w:spacing w:after="0" w:line="240" w:lineRule="auto"/>
              <w:jc w:val="both"/>
              <w:rPr>
                <w:rFonts w:asciiTheme="minorHAnsi" w:hAnsiTheme="minorHAnsi" w:cstheme="minorHAnsi"/>
                <w:bdr w:val="none" w:sz="0" w:space="0" w:color="auto" w:frame="1"/>
                <w:lang w:eastAsia="en-GB"/>
              </w:rPr>
            </w:pPr>
          </w:p>
        </w:tc>
        <w:tc>
          <w:tcPr>
            <w:tcW w:w="4508" w:type="dxa"/>
          </w:tcPr>
          <w:p w14:paraId="49AF57D7" w14:textId="77777777" w:rsidR="005C0A26" w:rsidRPr="00C07282" w:rsidRDefault="005C0A26" w:rsidP="00DE7AF8">
            <w:p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Additional Data items for Patients from the above groups</w:t>
            </w:r>
          </w:p>
          <w:p w14:paraId="7D92A0CF" w14:textId="77777777" w:rsidR="005C0A26" w:rsidRPr="00C07282" w:rsidRDefault="005C0A26" w:rsidP="005C0A26">
            <w:pPr>
              <w:pStyle w:val="ListParagraph"/>
              <w:numPr>
                <w:ilvl w:val="0"/>
                <w:numId w:val="7"/>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Latest ethnic category code (all groups)</w:t>
            </w:r>
          </w:p>
          <w:p w14:paraId="5971343B" w14:textId="77777777" w:rsidR="005C0A26" w:rsidRPr="00C07282" w:rsidRDefault="005C0A26" w:rsidP="005C0A26">
            <w:pPr>
              <w:pStyle w:val="ListParagraph"/>
              <w:numPr>
                <w:ilvl w:val="0"/>
                <w:numId w:val="7"/>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Earliest code indicating that the patient has died (all groups)</w:t>
            </w:r>
          </w:p>
          <w:p w14:paraId="12922F1E" w14:textId="77777777" w:rsidR="005C0A26" w:rsidRPr="00C07282" w:rsidRDefault="005C0A26" w:rsidP="005C0A26">
            <w:pPr>
              <w:pStyle w:val="ListParagraph"/>
              <w:numPr>
                <w:ilvl w:val="0"/>
                <w:numId w:val="7"/>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lastRenderedPageBreak/>
              <w:t>Latest smoking status (all groups)</w:t>
            </w:r>
          </w:p>
          <w:p w14:paraId="06E9FC7C" w14:textId="77777777" w:rsidR="005C0A26" w:rsidRPr="00C07282" w:rsidRDefault="005C0A26" w:rsidP="005C0A26">
            <w:pPr>
              <w:pStyle w:val="ListParagraph"/>
              <w:numPr>
                <w:ilvl w:val="0"/>
                <w:numId w:val="7"/>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Blood pressure from the last 2 years (all groups)</w:t>
            </w:r>
          </w:p>
          <w:p w14:paraId="580BB370" w14:textId="77777777" w:rsidR="005C0A26" w:rsidRPr="00C07282" w:rsidRDefault="005C0A26" w:rsidP="005C0A26">
            <w:pPr>
              <w:pStyle w:val="ListParagraph"/>
              <w:numPr>
                <w:ilvl w:val="0"/>
                <w:numId w:val="7"/>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In patients aged 16 and over: all BMI and weight in last 5 years plus height (all groups)</w:t>
            </w:r>
          </w:p>
          <w:p w14:paraId="594F0936" w14:textId="77777777" w:rsidR="005C0A26" w:rsidRPr="00C07282" w:rsidRDefault="005C0A26" w:rsidP="005C0A26">
            <w:pPr>
              <w:pStyle w:val="ListParagraph"/>
              <w:numPr>
                <w:ilvl w:val="0"/>
                <w:numId w:val="7"/>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IFCC-HbA1c in the last 2 years (for diabetic patients in the flu group only)</w:t>
            </w:r>
          </w:p>
          <w:p w14:paraId="0A80F459" w14:textId="77777777" w:rsidR="005C0A26" w:rsidRPr="00C07282" w:rsidRDefault="005C0A26" w:rsidP="005C0A26">
            <w:pPr>
              <w:pStyle w:val="ListParagraph"/>
              <w:numPr>
                <w:ilvl w:val="0"/>
                <w:numId w:val="7"/>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Latest COPD resolved and admission codes (for COPD Patients in the clinically extreme vulnerable group only)</w:t>
            </w:r>
          </w:p>
          <w:p w14:paraId="5A8919AA" w14:textId="77777777" w:rsidR="005C0A26" w:rsidRPr="00C07282" w:rsidRDefault="005C0A26" w:rsidP="005C0A26">
            <w:pPr>
              <w:pStyle w:val="ListParagraph"/>
              <w:numPr>
                <w:ilvl w:val="0"/>
                <w:numId w:val="7"/>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ACE inhibitors, ARBs and non-steroidal anti-inflammatory drugs in the last 12 months (all groups)</w:t>
            </w:r>
          </w:p>
          <w:p w14:paraId="393C5D4C" w14:textId="77777777" w:rsidR="005C0A26" w:rsidRPr="00C07282" w:rsidRDefault="005C0A26" w:rsidP="005C0A26">
            <w:pPr>
              <w:pStyle w:val="ListParagraph"/>
              <w:numPr>
                <w:ilvl w:val="0"/>
                <w:numId w:val="7"/>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Latest asthma emergency admission codes (for asthma patients in flu group only)</w:t>
            </w:r>
          </w:p>
          <w:p w14:paraId="463DCD61" w14:textId="1E04D6F6" w:rsidR="005C0A26" w:rsidRPr="00C07282" w:rsidRDefault="005C0A26" w:rsidP="005C0A26">
            <w:pPr>
              <w:pStyle w:val="ListParagraph"/>
              <w:numPr>
                <w:ilvl w:val="0"/>
                <w:numId w:val="7"/>
              </w:numPr>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Asthma-</w:t>
            </w:r>
            <w:r w:rsidR="00A24A83" w:rsidRPr="00C07282">
              <w:rPr>
                <w:rFonts w:asciiTheme="minorHAnsi" w:hAnsiTheme="minorHAnsi" w:cstheme="minorHAnsi"/>
                <w:bdr w:val="none" w:sz="0" w:space="0" w:color="auto" w:frame="1"/>
                <w:lang w:eastAsia="en-GB"/>
              </w:rPr>
              <w:t>related drug treatments in the last 12 months (for asthma patients in the flu group only)</w:t>
            </w:r>
          </w:p>
        </w:tc>
      </w:tr>
    </w:tbl>
    <w:p w14:paraId="10884D69" w14:textId="77777777" w:rsidR="001941ED" w:rsidRPr="00C07282" w:rsidRDefault="001941ED" w:rsidP="001941ED">
      <w:pPr>
        <w:shd w:val="clear" w:color="auto" w:fill="FFFFFF"/>
        <w:spacing w:after="0" w:line="240" w:lineRule="auto"/>
        <w:jc w:val="both"/>
        <w:rPr>
          <w:rFonts w:asciiTheme="minorHAnsi" w:hAnsiTheme="minorHAnsi" w:cstheme="minorHAnsi"/>
          <w:u w:val="single"/>
          <w:bdr w:val="none" w:sz="0" w:space="0" w:color="auto" w:frame="1"/>
          <w:lang w:eastAsia="en-GB"/>
        </w:rPr>
      </w:pPr>
    </w:p>
    <w:p w14:paraId="2C125CD1" w14:textId="77777777" w:rsidR="001941ED" w:rsidRPr="00C07282" w:rsidRDefault="001941ED" w:rsidP="001941ED">
      <w:pPr>
        <w:shd w:val="clear" w:color="auto" w:fill="FFFFFF"/>
        <w:spacing w:after="0" w:line="240" w:lineRule="auto"/>
        <w:jc w:val="both"/>
        <w:rPr>
          <w:rFonts w:asciiTheme="minorHAnsi" w:hAnsiTheme="minorHAnsi" w:cstheme="minorHAnsi"/>
          <w:b/>
          <w:bCs/>
          <w:u w:val="single"/>
          <w:bdr w:val="none" w:sz="0" w:space="0" w:color="auto" w:frame="1"/>
          <w:lang w:eastAsia="en-GB"/>
        </w:rPr>
      </w:pPr>
    </w:p>
    <w:p w14:paraId="577F839C" w14:textId="77777777" w:rsidR="001941ED" w:rsidRPr="00C07282" w:rsidRDefault="001941ED" w:rsidP="001941ED">
      <w:pPr>
        <w:shd w:val="clear" w:color="auto" w:fill="FFFFFF"/>
        <w:spacing w:after="0" w:line="240" w:lineRule="auto"/>
        <w:jc w:val="both"/>
        <w:rPr>
          <w:rFonts w:asciiTheme="minorHAnsi" w:hAnsiTheme="minorHAnsi" w:cstheme="minorHAnsi"/>
          <w:b/>
          <w:bCs/>
          <w:u w:val="single"/>
          <w:bdr w:val="none" w:sz="0" w:space="0" w:color="auto" w:frame="1"/>
          <w:lang w:eastAsia="en-GB"/>
        </w:rPr>
      </w:pPr>
      <w:r w:rsidRPr="00C07282">
        <w:rPr>
          <w:rFonts w:asciiTheme="minorHAnsi" w:hAnsiTheme="minorHAnsi" w:cstheme="minorHAnsi"/>
        </w:rPr>
        <w:t>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C07282" w:rsidRDefault="001941ED" w:rsidP="001941ED">
      <w:pPr>
        <w:shd w:val="clear" w:color="auto" w:fill="FFFFFF"/>
        <w:spacing w:after="0" w:line="240" w:lineRule="auto"/>
        <w:jc w:val="both"/>
        <w:rPr>
          <w:rFonts w:asciiTheme="minorHAnsi" w:hAnsiTheme="minorHAnsi" w:cstheme="minorHAnsi"/>
          <w:b/>
          <w:bCs/>
          <w:u w:val="single"/>
          <w:bdr w:val="none" w:sz="0" w:space="0" w:color="auto" w:frame="1"/>
          <w:lang w:eastAsia="en-GB"/>
        </w:rPr>
      </w:pPr>
    </w:p>
    <w:p w14:paraId="6B4D252C" w14:textId="77777777" w:rsidR="001941ED" w:rsidRPr="00C07282" w:rsidRDefault="001941ED" w:rsidP="001941ED">
      <w:pPr>
        <w:shd w:val="clear" w:color="auto" w:fill="FFFFFF"/>
        <w:spacing w:after="0" w:line="240" w:lineRule="auto"/>
        <w:jc w:val="both"/>
        <w:rPr>
          <w:rFonts w:asciiTheme="minorHAnsi" w:hAnsiTheme="minorHAnsi" w:cstheme="minorHAnsi"/>
        </w:rPr>
      </w:pPr>
      <w:r w:rsidRPr="00C07282">
        <w:rPr>
          <w:rFonts w:asciiTheme="minorHAnsi" w:hAnsiTheme="minorHAnsi" w:cstheme="minorHAnsi"/>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980BE3" w14:textId="77777777" w:rsidR="001941ED" w:rsidRPr="00C07282" w:rsidRDefault="001941ED" w:rsidP="001941ED">
      <w:pPr>
        <w:shd w:val="clear" w:color="auto" w:fill="FFFFFF"/>
        <w:spacing w:after="0" w:line="240" w:lineRule="auto"/>
        <w:jc w:val="both"/>
        <w:rPr>
          <w:rFonts w:asciiTheme="minorHAnsi" w:hAnsiTheme="minorHAnsi" w:cstheme="minorHAnsi"/>
        </w:rPr>
      </w:pPr>
    </w:p>
    <w:p w14:paraId="40643666" w14:textId="77777777" w:rsidR="001941ED" w:rsidRPr="00C07282" w:rsidRDefault="001941ED" w:rsidP="001941ED">
      <w:pPr>
        <w:shd w:val="clear" w:color="auto" w:fill="FFFFFF"/>
        <w:spacing w:after="0" w:line="240" w:lineRule="auto"/>
        <w:jc w:val="both"/>
        <w:rPr>
          <w:rFonts w:asciiTheme="minorHAnsi" w:hAnsiTheme="minorHAnsi" w:cstheme="minorHAnsi"/>
        </w:rPr>
      </w:pPr>
    </w:p>
    <w:p w14:paraId="5F87CFBA" w14:textId="77777777" w:rsidR="001941ED" w:rsidRPr="00C07282" w:rsidRDefault="001941ED" w:rsidP="001941ED">
      <w:pPr>
        <w:shd w:val="clear" w:color="auto" w:fill="FFFFFF"/>
        <w:spacing w:after="0" w:line="240" w:lineRule="auto"/>
        <w:jc w:val="both"/>
        <w:rPr>
          <w:rFonts w:asciiTheme="minorHAnsi" w:hAnsiTheme="minorHAnsi" w:cstheme="minorHAnsi"/>
        </w:rPr>
      </w:pPr>
      <w:r w:rsidRPr="00C07282">
        <w:rPr>
          <w:rFonts w:asciiTheme="minorHAnsi" w:hAnsiTheme="minorHAnsi" w:cstheme="minorHAnsi"/>
        </w:rPr>
        <w:lastRenderedPageBreak/>
        <w:t xml:space="preserve">Further information on the flu programme can be found here: </w:t>
      </w:r>
      <w:hyperlink r:id="rId8" w:history="1">
        <w:r w:rsidRPr="00C07282">
          <w:rPr>
            <w:rStyle w:val="Hyperlink"/>
            <w:rFonts w:asciiTheme="minorHAnsi" w:hAnsiTheme="minorHAnsi" w:cstheme="minorHAnsi"/>
          </w:rPr>
          <w:t>https://www.england.nhs.uk/wpcontent/uploads/2020/05/Letter_AnnualFlu_2020-21_20200805.pdf</w:t>
        </w:r>
      </w:hyperlink>
      <w:r w:rsidRPr="00C07282">
        <w:rPr>
          <w:rFonts w:asciiTheme="minorHAnsi" w:hAnsiTheme="minorHAnsi" w:cstheme="minorHAnsi"/>
        </w:rPr>
        <w:t xml:space="preserve"> </w:t>
      </w:r>
    </w:p>
    <w:p w14:paraId="78390941" w14:textId="77777777" w:rsidR="001941ED" w:rsidRPr="00C07282" w:rsidRDefault="001941ED" w:rsidP="001941ED">
      <w:pPr>
        <w:shd w:val="clear" w:color="auto" w:fill="FFFFFF"/>
        <w:spacing w:after="0" w:line="240" w:lineRule="auto"/>
        <w:jc w:val="both"/>
        <w:rPr>
          <w:rFonts w:asciiTheme="minorHAnsi" w:hAnsiTheme="minorHAnsi" w:cstheme="minorHAnsi"/>
        </w:rPr>
      </w:pPr>
    </w:p>
    <w:p w14:paraId="3F24F807" w14:textId="77777777" w:rsidR="001941ED" w:rsidRPr="00C07282" w:rsidRDefault="001941ED" w:rsidP="001941ED">
      <w:pPr>
        <w:shd w:val="clear" w:color="auto" w:fill="FFFFFF"/>
        <w:spacing w:after="0" w:line="240" w:lineRule="auto"/>
        <w:jc w:val="both"/>
        <w:rPr>
          <w:rFonts w:asciiTheme="minorHAnsi" w:hAnsiTheme="minorHAnsi" w:cstheme="minorHAnsi"/>
        </w:rPr>
      </w:pPr>
      <w:r w:rsidRPr="00C07282">
        <w:rPr>
          <w:rFonts w:asciiTheme="minorHAnsi" w:hAnsiTheme="minorHAnsi" w:cstheme="minorHAnsi"/>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C07282" w:rsidRDefault="001941ED" w:rsidP="001941ED">
      <w:pPr>
        <w:shd w:val="clear" w:color="auto" w:fill="FFFFFF"/>
        <w:spacing w:after="0" w:line="240" w:lineRule="auto"/>
        <w:jc w:val="both"/>
        <w:rPr>
          <w:rFonts w:asciiTheme="minorHAnsi" w:hAnsiTheme="minorHAnsi" w:cstheme="minorHAnsi"/>
        </w:rPr>
      </w:pPr>
    </w:p>
    <w:p w14:paraId="644E5F96" w14:textId="77777777" w:rsidR="001941ED" w:rsidRPr="00C07282" w:rsidRDefault="001941ED" w:rsidP="001941ED">
      <w:pPr>
        <w:shd w:val="clear" w:color="auto" w:fill="FFFFFF"/>
        <w:spacing w:after="0" w:line="240" w:lineRule="auto"/>
        <w:jc w:val="both"/>
        <w:rPr>
          <w:rFonts w:asciiTheme="minorHAnsi" w:hAnsiTheme="minorHAnsi" w:cstheme="minorHAnsi"/>
        </w:rPr>
      </w:pPr>
      <w:r w:rsidRPr="00C07282">
        <w:rPr>
          <w:rFonts w:asciiTheme="minorHAnsi" w:hAnsiTheme="minorHAnsi" w:cstheme="minorHAnsi"/>
        </w:rPr>
        <w:t xml:space="preserve">https://digital.nhs.uk/coronavirus/shielded-patient-list Patients </w:t>
      </w:r>
    </w:p>
    <w:p w14:paraId="2DB5DE60" w14:textId="77777777" w:rsidR="001941ED" w:rsidRPr="00C07282" w:rsidRDefault="001941ED" w:rsidP="001941ED">
      <w:pPr>
        <w:shd w:val="clear" w:color="auto" w:fill="FFFFFF"/>
        <w:spacing w:after="0" w:line="240" w:lineRule="auto"/>
        <w:jc w:val="both"/>
        <w:rPr>
          <w:rFonts w:asciiTheme="minorHAnsi" w:hAnsiTheme="minorHAnsi" w:cstheme="minorHAnsi"/>
        </w:rPr>
      </w:pPr>
    </w:p>
    <w:p w14:paraId="3520DD65" w14:textId="77777777" w:rsidR="001941ED" w:rsidRPr="00C07282" w:rsidRDefault="001941ED" w:rsidP="001941ED">
      <w:pPr>
        <w:shd w:val="clear" w:color="auto" w:fill="FFFFFF"/>
        <w:spacing w:after="0" w:line="240" w:lineRule="auto"/>
        <w:jc w:val="both"/>
        <w:rPr>
          <w:rFonts w:asciiTheme="minorHAnsi" w:hAnsiTheme="minorHAnsi" w:cstheme="minorHAnsi"/>
        </w:rPr>
      </w:pPr>
      <w:r w:rsidRPr="00C07282">
        <w:rPr>
          <w:rFonts w:asciiTheme="minorHAnsi" w:hAnsiTheme="minorHAnsi" w:cstheme="minorHAnsi"/>
        </w:rPr>
        <w:t xml:space="preserve">added to the SPL will be contacted by post, email (and/or SMS message where this is necessary) by the NHS on behalf of the Chief Medical Officer, Chris Whitty, to: </w:t>
      </w:r>
    </w:p>
    <w:p w14:paraId="48DA4156" w14:textId="77777777" w:rsidR="001941ED" w:rsidRPr="00C07282" w:rsidRDefault="001941ED" w:rsidP="001941ED">
      <w:pPr>
        <w:shd w:val="clear" w:color="auto" w:fill="FFFFFF"/>
        <w:spacing w:after="0" w:line="240" w:lineRule="auto"/>
        <w:jc w:val="both"/>
        <w:rPr>
          <w:rFonts w:asciiTheme="minorHAnsi" w:hAnsiTheme="minorHAnsi" w:cstheme="minorHAnsi"/>
        </w:rPr>
      </w:pPr>
    </w:p>
    <w:p w14:paraId="78094B51" w14:textId="77777777" w:rsidR="001941ED" w:rsidRPr="00C07282" w:rsidRDefault="001941ED" w:rsidP="001941ED">
      <w:pPr>
        <w:shd w:val="clear" w:color="auto" w:fill="FFFFFF"/>
        <w:spacing w:after="0" w:line="240" w:lineRule="auto"/>
        <w:jc w:val="both"/>
        <w:rPr>
          <w:rFonts w:asciiTheme="minorHAnsi" w:hAnsiTheme="minorHAnsi" w:cstheme="minorHAnsi"/>
        </w:rPr>
      </w:pPr>
      <w:r w:rsidRPr="00C07282">
        <w:rPr>
          <w:rFonts w:asciiTheme="minorHAnsi" w:hAnsiTheme="minorHAnsi" w:cstheme="minorHAnsi"/>
        </w:rPr>
        <w:t xml:space="preserve">• advise of the measures they can take to reduce their risk of contracting the virus and sign-post them to the Extremely Vulnerable Persons service operated by gov.uk at </w:t>
      </w:r>
      <w:hyperlink r:id="rId9" w:history="1">
        <w:r w:rsidRPr="00C07282">
          <w:rPr>
            <w:rStyle w:val="Hyperlink"/>
            <w:rFonts w:asciiTheme="minorHAnsi" w:hAnsiTheme="minorHAnsi" w:cstheme="minorHAnsi"/>
          </w:rPr>
          <w:t>https://www.gov.uk/coronavirus-extremely-vulnerable</w:t>
        </w:r>
      </w:hyperlink>
      <w:r w:rsidRPr="00C07282">
        <w:rPr>
          <w:rFonts w:asciiTheme="minorHAnsi" w:hAnsiTheme="minorHAnsi" w:cstheme="minorHAnsi"/>
        </w:rPr>
        <w:t xml:space="preserve"> </w:t>
      </w:r>
    </w:p>
    <w:p w14:paraId="179B62C8" w14:textId="77777777" w:rsidR="001941ED" w:rsidRPr="00C07282" w:rsidRDefault="001941ED" w:rsidP="001941ED">
      <w:pPr>
        <w:shd w:val="clear" w:color="auto" w:fill="FFFFFF"/>
        <w:spacing w:after="0" w:line="240" w:lineRule="auto"/>
        <w:jc w:val="both"/>
        <w:rPr>
          <w:rFonts w:asciiTheme="minorHAnsi" w:hAnsiTheme="minorHAnsi" w:cstheme="minorHAnsi"/>
        </w:rPr>
      </w:pPr>
    </w:p>
    <w:p w14:paraId="3F294BFA" w14:textId="77777777" w:rsidR="001941ED" w:rsidRPr="00C07282" w:rsidRDefault="001941ED" w:rsidP="001941ED">
      <w:pPr>
        <w:shd w:val="clear" w:color="auto" w:fill="FFFFFF"/>
        <w:spacing w:after="0" w:line="240" w:lineRule="auto"/>
        <w:jc w:val="both"/>
        <w:rPr>
          <w:rFonts w:asciiTheme="minorHAnsi" w:hAnsiTheme="minorHAnsi" w:cstheme="minorHAnsi"/>
        </w:rPr>
      </w:pPr>
      <w:r w:rsidRPr="00C07282">
        <w:rPr>
          <w:rFonts w:asciiTheme="minorHAnsi" w:hAnsiTheme="minorHAnsi" w:cstheme="minorHAnsi"/>
        </w:rPr>
        <w:t>•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of those patients and for planning, commissioning and research purposes associated with COVID-19. Full details of those with whom information has been shared can be found on the NHS Digital SPL website here:</w:t>
      </w:r>
    </w:p>
    <w:p w14:paraId="2E548DF0" w14:textId="77777777" w:rsidR="001941ED" w:rsidRPr="00C07282" w:rsidRDefault="00C07282" w:rsidP="001941ED">
      <w:pPr>
        <w:shd w:val="clear" w:color="auto" w:fill="FFFFFF"/>
        <w:spacing w:after="0" w:line="240" w:lineRule="auto"/>
        <w:jc w:val="both"/>
        <w:rPr>
          <w:rFonts w:asciiTheme="minorHAnsi" w:hAnsiTheme="minorHAnsi" w:cstheme="minorHAnsi"/>
        </w:rPr>
      </w:pPr>
      <w:hyperlink r:id="rId10" w:history="1">
        <w:r w:rsidR="001941ED" w:rsidRPr="00C07282">
          <w:rPr>
            <w:rStyle w:val="Hyperlink"/>
            <w:rFonts w:asciiTheme="minorHAnsi" w:hAnsiTheme="minorHAnsi" w:cstheme="minorHAnsi"/>
          </w:rPr>
          <w:t>https://digital.nhs.uk/coronavirus/shielded-patient-list/distribution</w:t>
        </w:r>
      </w:hyperlink>
      <w:r w:rsidR="001941ED" w:rsidRPr="00C07282">
        <w:rPr>
          <w:rFonts w:asciiTheme="minorHAnsi" w:hAnsiTheme="minorHAnsi" w:cstheme="minorHAnsi"/>
        </w:rPr>
        <w:t xml:space="preserve">. </w:t>
      </w:r>
    </w:p>
    <w:p w14:paraId="7CD5FB0A" w14:textId="77777777" w:rsidR="001941ED" w:rsidRPr="00C07282" w:rsidRDefault="001941ED" w:rsidP="001941ED">
      <w:pPr>
        <w:shd w:val="clear" w:color="auto" w:fill="FFFFFF"/>
        <w:spacing w:after="0" w:line="240" w:lineRule="auto"/>
        <w:jc w:val="both"/>
        <w:rPr>
          <w:rFonts w:asciiTheme="minorHAnsi" w:hAnsiTheme="minorHAnsi" w:cstheme="minorHAnsi"/>
        </w:rPr>
      </w:pPr>
    </w:p>
    <w:p w14:paraId="380C9A15" w14:textId="77777777" w:rsidR="001941ED" w:rsidRPr="00C07282" w:rsidRDefault="001941ED" w:rsidP="001941ED">
      <w:pPr>
        <w:shd w:val="clear" w:color="auto" w:fill="FFFFFF"/>
        <w:spacing w:after="0" w:line="240" w:lineRule="auto"/>
        <w:jc w:val="both"/>
        <w:rPr>
          <w:rFonts w:asciiTheme="minorHAnsi" w:hAnsiTheme="minorHAnsi" w:cstheme="minorHAnsi"/>
          <w:b/>
          <w:bCs/>
          <w:u w:val="single"/>
          <w:bdr w:val="none" w:sz="0" w:space="0" w:color="auto" w:frame="1"/>
          <w:lang w:eastAsia="en-GB"/>
        </w:rPr>
      </w:pPr>
      <w:r w:rsidRPr="00C07282">
        <w:rPr>
          <w:rFonts w:asciiTheme="minorHAnsi" w:hAnsiTheme="minorHAnsi" w:cstheme="minorHAnsi"/>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C07282" w:rsidRDefault="001941ED" w:rsidP="001941ED">
      <w:pPr>
        <w:shd w:val="clear" w:color="auto" w:fill="FFFFFF"/>
        <w:spacing w:after="0" w:line="240" w:lineRule="auto"/>
        <w:jc w:val="both"/>
        <w:rPr>
          <w:rFonts w:asciiTheme="minorHAnsi" w:hAnsiTheme="minorHAnsi" w:cstheme="minorHAnsi"/>
          <w:b/>
          <w:bCs/>
          <w:u w:val="single"/>
          <w:bdr w:val="none" w:sz="0" w:space="0" w:color="auto" w:frame="1"/>
          <w:lang w:eastAsia="en-GB"/>
        </w:rPr>
      </w:pPr>
    </w:p>
    <w:p w14:paraId="025CFCEE" w14:textId="77777777" w:rsidR="001941ED" w:rsidRPr="00C07282" w:rsidRDefault="001941ED" w:rsidP="001941ED">
      <w:pPr>
        <w:shd w:val="clear" w:color="auto" w:fill="FFFFFF"/>
        <w:spacing w:after="0" w:line="240" w:lineRule="auto"/>
        <w:jc w:val="both"/>
        <w:rPr>
          <w:rFonts w:asciiTheme="minorHAnsi" w:hAnsiTheme="minorHAnsi" w:cstheme="minorHAnsi"/>
          <w:b/>
          <w:bCs/>
          <w:u w:val="single"/>
        </w:rPr>
      </w:pPr>
      <w:r w:rsidRPr="00C07282">
        <w:rPr>
          <w:rFonts w:asciiTheme="minorHAnsi" w:hAnsiTheme="minorHAnsi" w:cstheme="minorHAnsi"/>
          <w:b/>
          <w:bCs/>
          <w:u w:val="single"/>
        </w:rPr>
        <w:t>Benefits of the collection</w:t>
      </w:r>
    </w:p>
    <w:p w14:paraId="445FE165" w14:textId="77777777" w:rsidR="001941ED" w:rsidRPr="00C07282" w:rsidRDefault="001941ED" w:rsidP="001941ED">
      <w:pPr>
        <w:shd w:val="clear" w:color="auto" w:fill="FFFFFF"/>
        <w:spacing w:after="0" w:line="240" w:lineRule="auto"/>
        <w:jc w:val="both"/>
        <w:rPr>
          <w:rFonts w:asciiTheme="minorHAnsi" w:hAnsiTheme="minorHAnsi" w:cstheme="minorHAnsi"/>
        </w:rPr>
      </w:pPr>
    </w:p>
    <w:p w14:paraId="2D56BC9B" w14:textId="77777777" w:rsidR="001941ED" w:rsidRPr="00C07282" w:rsidRDefault="001941ED" w:rsidP="001941ED">
      <w:pPr>
        <w:shd w:val="clear" w:color="auto" w:fill="FFFFFF"/>
        <w:spacing w:after="0" w:line="240" w:lineRule="auto"/>
        <w:jc w:val="both"/>
        <w:rPr>
          <w:rFonts w:asciiTheme="minorHAnsi" w:hAnsiTheme="minorHAnsi" w:cstheme="minorHAnsi"/>
        </w:rPr>
      </w:pPr>
      <w:r w:rsidRPr="00C07282">
        <w:rPr>
          <w:rFonts w:asciiTheme="minorHAnsi" w:hAnsiTheme="minorHAnsi" w:cstheme="minorHAnsi"/>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w:t>
      </w:r>
      <w:r w:rsidRPr="00C07282">
        <w:rPr>
          <w:rFonts w:asciiTheme="minorHAnsi" w:hAnsiTheme="minorHAnsi" w:cstheme="minorHAnsi"/>
        </w:rPr>
        <w:lastRenderedPageBreak/>
        <w:t xml:space="preserve">greatest risk if they contract COVID-19 and/or are in the moderate to high risk of complications from flu: </w:t>
      </w:r>
    </w:p>
    <w:p w14:paraId="738E59C7" w14:textId="77777777" w:rsidR="001941ED" w:rsidRPr="00C07282" w:rsidRDefault="001941ED" w:rsidP="001941ED">
      <w:pPr>
        <w:shd w:val="clear" w:color="auto" w:fill="FFFFFF"/>
        <w:spacing w:after="0" w:line="240" w:lineRule="auto"/>
        <w:jc w:val="both"/>
        <w:rPr>
          <w:rFonts w:asciiTheme="minorHAnsi" w:hAnsiTheme="minorHAnsi" w:cstheme="minorHAnsi"/>
        </w:rPr>
      </w:pPr>
    </w:p>
    <w:p w14:paraId="37170E78" w14:textId="77777777" w:rsidR="001941ED" w:rsidRPr="00C07282" w:rsidRDefault="001941ED" w:rsidP="001941ED">
      <w:pPr>
        <w:shd w:val="clear" w:color="auto" w:fill="FFFFFF"/>
        <w:spacing w:after="0" w:line="240" w:lineRule="auto"/>
        <w:jc w:val="both"/>
        <w:rPr>
          <w:rFonts w:asciiTheme="minorHAnsi" w:hAnsiTheme="minorHAnsi" w:cstheme="minorHAnsi"/>
        </w:rPr>
      </w:pPr>
      <w:r w:rsidRPr="00C07282">
        <w:rPr>
          <w:rFonts w:asciiTheme="minorHAnsi" w:hAnsiTheme="minorHAnsi" w:cstheme="minorHAnsi"/>
        </w:rPr>
        <w:t xml:space="preserve">• will be identified and known to health organisations </w:t>
      </w:r>
    </w:p>
    <w:p w14:paraId="0A92F015" w14:textId="77777777" w:rsidR="001941ED" w:rsidRPr="00C07282" w:rsidRDefault="001941ED" w:rsidP="001941ED">
      <w:pPr>
        <w:shd w:val="clear" w:color="auto" w:fill="FFFFFF"/>
        <w:spacing w:after="0" w:line="240" w:lineRule="auto"/>
        <w:jc w:val="both"/>
        <w:rPr>
          <w:rFonts w:asciiTheme="minorHAnsi" w:hAnsiTheme="minorHAnsi" w:cstheme="minorHAnsi"/>
        </w:rPr>
      </w:pPr>
      <w:r w:rsidRPr="00C07282">
        <w:rPr>
          <w:rFonts w:asciiTheme="minorHAnsi" w:hAnsiTheme="minorHAnsi" w:cstheme="minorHAnsi"/>
        </w:rPr>
        <w:t xml:space="preserve">• will have a greater awareness of the recommended preventative shielding measures </w:t>
      </w:r>
    </w:p>
    <w:p w14:paraId="42110AFA" w14:textId="77777777" w:rsidR="001941ED" w:rsidRPr="00C07282" w:rsidRDefault="001941ED" w:rsidP="001941ED">
      <w:pPr>
        <w:shd w:val="clear" w:color="auto" w:fill="FFFFFF"/>
        <w:spacing w:after="0" w:line="240" w:lineRule="auto"/>
        <w:jc w:val="both"/>
        <w:rPr>
          <w:rFonts w:asciiTheme="minorHAnsi" w:hAnsiTheme="minorHAnsi" w:cstheme="minorHAnsi"/>
        </w:rPr>
      </w:pPr>
      <w:r w:rsidRPr="00C07282">
        <w:rPr>
          <w:rFonts w:asciiTheme="minorHAnsi" w:hAnsiTheme="minorHAnsi" w:cstheme="minorHAnsi"/>
        </w:rPr>
        <w:t xml:space="preserve">• will be able to follow clear advice </w:t>
      </w:r>
    </w:p>
    <w:p w14:paraId="22DEFF40" w14:textId="77777777" w:rsidR="001941ED" w:rsidRPr="00C07282" w:rsidRDefault="001941ED" w:rsidP="001941ED">
      <w:pPr>
        <w:shd w:val="clear" w:color="auto" w:fill="FFFFFF"/>
        <w:spacing w:after="0" w:line="240" w:lineRule="auto"/>
        <w:jc w:val="both"/>
        <w:rPr>
          <w:rFonts w:asciiTheme="minorHAnsi" w:hAnsiTheme="minorHAnsi" w:cstheme="minorHAnsi"/>
        </w:rPr>
      </w:pPr>
      <w:r w:rsidRPr="00C07282">
        <w:rPr>
          <w:rFonts w:asciiTheme="minorHAnsi" w:hAnsiTheme="minorHAnsi" w:cstheme="minorHAnsi"/>
        </w:rPr>
        <w:t xml:space="preserve">• will be able to ask for help and support, including social care support and essential food supplies, through the Extremely Vulnerable Persons service operated by gov.uk. </w:t>
      </w:r>
    </w:p>
    <w:p w14:paraId="5FF2F957" w14:textId="77777777" w:rsidR="001941ED" w:rsidRPr="00C07282" w:rsidRDefault="001941ED" w:rsidP="001941ED">
      <w:pPr>
        <w:shd w:val="clear" w:color="auto" w:fill="FFFFFF"/>
        <w:spacing w:after="0" w:line="240" w:lineRule="auto"/>
        <w:jc w:val="both"/>
        <w:rPr>
          <w:rFonts w:asciiTheme="minorHAnsi" w:hAnsiTheme="minorHAnsi" w:cstheme="minorHAnsi"/>
        </w:rPr>
      </w:pPr>
    </w:p>
    <w:p w14:paraId="07545633" w14:textId="77777777" w:rsidR="001941ED" w:rsidRPr="00C07282" w:rsidRDefault="001941ED" w:rsidP="001941ED">
      <w:pPr>
        <w:shd w:val="clear" w:color="auto" w:fill="FFFFFF"/>
        <w:spacing w:after="0" w:line="240" w:lineRule="auto"/>
        <w:jc w:val="both"/>
        <w:rPr>
          <w:rFonts w:asciiTheme="minorHAnsi" w:hAnsiTheme="minorHAnsi" w:cstheme="minorHAnsi"/>
        </w:rPr>
      </w:pPr>
      <w:r w:rsidRPr="00C07282">
        <w:rPr>
          <w:rFonts w:asciiTheme="minorHAnsi" w:hAnsiTheme="minorHAnsi" w:cstheme="minorHAnsi"/>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C07282" w:rsidRDefault="001941ED" w:rsidP="001941ED">
      <w:pPr>
        <w:shd w:val="clear" w:color="auto" w:fill="FFFFFF"/>
        <w:spacing w:after="0" w:line="240" w:lineRule="auto"/>
        <w:jc w:val="both"/>
        <w:rPr>
          <w:rFonts w:asciiTheme="minorHAnsi" w:hAnsiTheme="minorHAnsi" w:cstheme="minorHAnsi"/>
        </w:rPr>
      </w:pPr>
    </w:p>
    <w:p w14:paraId="2727BFAA" w14:textId="77777777" w:rsidR="001941ED" w:rsidRPr="00C07282" w:rsidRDefault="001941ED" w:rsidP="001941ED">
      <w:pPr>
        <w:shd w:val="clear" w:color="auto" w:fill="FFFFFF"/>
        <w:spacing w:after="0" w:line="240" w:lineRule="auto"/>
        <w:jc w:val="both"/>
        <w:rPr>
          <w:rFonts w:asciiTheme="minorHAnsi" w:hAnsiTheme="minorHAnsi" w:cstheme="minorHAnsi"/>
          <w:b/>
          <w:bCs/>
          <w:u w:val="single"/>
          <w:bdr w:val="none" w:sz="0" w:space="0" w:color="auto" w:frame="1"/>
          <w:lang w:eastAsia="en-GB"/>
        </w:rPr>
      </w:pPr>
      <w:r w:rsidRPr="00C07282">
        <w:rPr>
          <w:rFonts w:asciiTheme="minorHAnsi" w:hAnsiTheme="minorHAnsi" w:cstheme="minorHAnsi"/>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C07282" w:rsidRDefault="001941ED" w:rsidP="001941ED">
      <w:pPr>
        <w:shd w:val="clear" w:color="auto" w:fill="FFFFFF"/>
        <w:spacing w:after="0" w:line="240" w:lineRule="auto"/>
        <w:jc w:val="both"/>
        <w:rPr>
          <w:rFonts w:asciiTheme="minorHAnsi" w:hAnsiTheme="minorHAnsi" w:cstheme="minorHAnsi"/>
          <w:b/>
          <w:bCs/>
          <w:u w:val="single"/>
          <w:bdr w:val="none" w:sz="0" w:space="0" w:color="auto" w:frame="1"/>
          <w:lang w:eastAsia="en-GB"/>
        </w:rPr>
      </w:pPr>
    </w:p>
    <w:p w14:paraId="3C2D24B3" w14:textId="77777777" w:rsidR="001941ED" w:rsidRPr="00C07282" w:rsidRDefault="001941ED" w:rsidP="001941ED">
      <w:pPr>
        <w:shd w:val="clear" w:color="auto" w:fill="FFFFFF"/>
        <w:spacing w:after="0" w:line="240" w:lineRule="auto"/>
        <w:jc w:val="both"/>
        <w:rPr>
          <w:rFonts w:asciiTheme="minorHAnsi" w:hAnsiTheme="minorHAnsi" w:cstheme="minorHAnsi"/>
          <w:b/>
          <w:bCs/>
          <w:u w:val="single"/>
          <w:bdr w:val="none" w:sz="0" w:space="0" w:color="auto" w:frame="1"/>
          <w:lang w:eastAsia="en-GB"/>
        </w:rPr>
      </w:pPr>
    </w:p>
    <w:p w14:paraId="2AE5B75A" w14:textId="77777777" w:rsidR="001941ED" w:rsidRPr="00C07282" w:rsidRDefault="001941ED" w:rsidP="001941ED">
      <w:pPr>
        <w:shd w:val="clear" w:color="auto" w:fill="FFFFFF"/>
        <w:spacing w:after="0" w:line="240" w:lineRule="auto"/>
        <w:jc w:val="both"/>
        <w:rPr>
          <w:rFonts w:asciiTheme="minorHAnsi" w:hAnsiTheme="minorHAnsi" w:cstheme="minorHAnsi"/>
          <w:b/>
          <w:bCs/>
          <w:u w:val="single"/>
          <w:bdr w:val="none" w:sz="0" w:space="0" w:color="auto" w:frame="1"/>
          <w:lang w:eastAsia="en-GB"/>
        </w:rPr>
      </w:pPr>
      <w:r w:rsidRPr="00C07282">
        <w:rPr>
          <w:rFonts w:asciiTheme="minorHAnsi" w:hAnsiTheme="minorHAnsi" w:cstheme="minorHAnsi"/>
          <w:b/>
          <w:bCs/>
          <w:u w:val="single"/>
          <w:bdr w:val="none" w:sz="0" w:space="0" w:color="auto" w:frame="1"/>
          <w:lang w:eastAsia="en-GB"/>
        </w:rPr>
        <w:t>Visitors to The Practice</w:t>
      </w:r>
    </w:p>
    <w:p w14:paraId="49B7C6BF" w14:textId="77777777" w:rsidR="001941ED" w:rsidRPr="00C07282" w:rsidRDefault="001941ED" w:rsidP="001941ED">
      <w:pPr>
        <w:shd w:val="clear" w:color="auto" w:fill="FFFFFF"/>
        <w:spacing w:after="0" w:line="240" w:lineRule="auto"/>
        <w:jc w:val="both"/>
        <w:rPr>
          <w:rFonts w:asciiTheme="minorHAnsi" w:hAnsiTheme="minorHAnsi" w:cstheme="minorHAnsi"/>
          <w:b/>
          <w:bCs/>
          <w:u w:val="single"/>
          <w:bdr w:val="none" w:sz="0" w:space="0" w:color="auto" w:frame="1"/>
          <w:lang w:eastAsia="en-GB"/>
        </w:rPr>
      </w:pPr>
    </w:p>
    <w:p w14:paraId="2A505911" w14:textId="55291DE3"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We have an obligation to protect our staff and employees’ health, so it is reasonable for staff at</w:t>
      </w:r>
      <w:r w:rsidR="00C07282" w:rsidRPr="00C07282">
        <w:rPr>
          <w:rFonts w:asciiTheme="minorHAnsi" w:hAnsiTheme="minorHAnsi" w:cstheme="minorHAnsi"/>
          <w:bdr w:val="none" w:sz="0" w:space="0" w:color="auto" w:frame="1"/>
          <w:lang w:eastAsia="en-GB"/>
        </w:rPr>
        <w:t xml:space="preserve"> </w:t>
      </w:r>
      <w:r w:rsidR="00C07282" w:rsidRPr="00C07282">
        <w:rPr>
          <w:rFonts w:asciiTheme="minorHAnsi" w:hAnsiTheme="minorHAnsi" w:cstheme="minorHAnsi"/>
          <w:bdr w:val="none" w:sz="0" w:space="0" w:color="auto" w:frame="1"/>
          <w:shd w:val="clear" w:color="auto" w:fill="FFFFFF"/>
          <w:lang w:eastAsia="en-GB"/>
        </w:rPr>
        <w:t>The Valleys Medical Partnership</w:t>
      </w:r>
      <w:r w:rsidR="00C07282" w:rsidRPr="00C07282">
        <w:rPr>
          <w:rFonts w:asciiTheme="minorHAnsi" w:hAnsiTheme="minorHAnsi" w:cstheme="minorHAnsi"/>
          <w:bdr w:val="none" w:sz="0" w:space="0" w:color="auto" w:frame="1"/>
          <w:lang w:eastAsia="en-GB"/>
        </w:rPr>
        <w:t xml:space="preserve"> </w:t>
      </w:r>
      <w:r w:rsidRPr="00C07282">
        <w:rPr>
          <w:rFonts w:asciiTheme="minorHAnsi" w:hAnsiTheme="minorHAnsi" w:cstheme="minorHAnsi"/>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6775A62F" w14:textId="77777777" w:rsidR="001941ED" w:rsidRPr="00C07282" w:rsidRDefault="001941ED" w:rsidP="001941ED">
      <w:pPr>
        <w:shd w:val="clear" w:color="auto" w:fill="FFFFFF"/>
        <w:spacing w:after="0" w:line="240" w:lineRule="auto"/>
        <w:jc w:val="both"/>
        <w:rPr>
          <w:rFonts w:asciiTheme="minorHAnsi" w:hAnsiTheme="minorHAnsi" w:cstheme="minorHAnsi"/>
          <w:lang w:eastAsia="en-GB"/>
        </w:rPr>
      </w:pPr>
    </w:p>
    <w:p w14:paraId="27753E14"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r w:rsidRPr="00C07282">
        <w:rPr>
          <w:rFonts w:asciiTheme="minorHAnsi" w:hAnsiTheme="minorHAnsi" w:cstheme="minorHAnsi"/>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C07282" w:rsidRDefault="001941ED" w:rsidP="001941ED">
      <w:pPr>
        <w:shd w:val="clear" w:color="auto" w:fill="FFFFFF"/>
        <w:spacing w:after="0" w:line="240" w:lineRule="auto"/>
        <w:jc w:val="both"/>
        <w:rPr>
          <w:rFonts w:asciiTheme="minorHAnsi" w:hAnsiTheme="minorHAnsi" w:cstheme="minorHAnsi"/>
          <w:bdr w:val="none" w:sz="0" w:space="0" w:color="auto" w:frame="1"/>
          <w:lang w:eastAsia="en-GB"/>
        </w:rPr>
      </w:pPr>
    </w:p>
    <w:p w14:paraId="1501EA50" w14:textId="77777777" w:rsidR="001941ED" w:rsidRPr="00C07282" w:rsidRDefault="001941ED" w:rsidP="001941ED">
      <w:pPr>
        <w:pStyle w:val="NormalWeb"/>
        <w:jc w:val="both"/>
        <w:rPr>
          <w:rFonts w:asciiTheme="minorHAnsi" w:hAnsiTheme="minorHAnsi" w:cstheme="minorHAnsi"/>
          <w:sz w:val="22"/>
          <w:szCs w:val="22"/>
        </w:rPr>
      </w:pPr>
    </w:p>
    <w:p w14:paraId="0586B863" w14:textId="77777777" w:rsidR="001941ED" w:rsidRPr="00C07282" w:rsidRDefault="001941ED" w:rsidP="001941ED">
      <w:pPr>
        <w:pStyle w:val="NormalWeb"/>
        <w:jc w:val="both"/>
        <w:rPr>
          <w:rFonts w:asciiTheme="minorHAnsi" w:hAnsiTheme="minorHAnsi" w:cstheme="minorHAnsi"/>
          <w:sz w:val="22"/>
          <w:szCs w:val="22"/>
        </w:rPr>
      </w:pPr>
      <w:r w:rsidRPr="00C07282">
        <w:rPr>
          <w:rFonts w:asciiTheme="minorHAnsi" w:hAnsiTheme="minorHAnsi" w:cstheme="minorHAnsi"/>
          <w:sz w:val="22"/>
          <w:szCs w:val="22"/>
        </w:rPr>
        <w:t xml:space="preserve"> </w:t>
      </w:r>
      <w:r w:rsidRPr="00C07282">
        <w:rPr>
          <w:rFonts w:asciiTheme="minorHAnsi" w:hAnsiTheme="minorHAnsi" w:cstheme="minorHAnsi"/>
          <w:b/>
          <w:bCs/>
          <w:sz w:val="22"/>
          <w:szCs w:val="22"/>
          <w:u w:val="single"/>
        </w:rPr>
        <w:t>Review and Expiry of this Notice</w:t>
      </w:r>
      <w:r w:rsidRPr="00C07282">
        <w:rPr>
          <w:rFonts w:asciiTheme="minorHAnsi" w:hAnsiTheme="minorHAnsi" w:cstheme="minorHAnsi"/>
          <w:sz w:val="22"/>
          <w:szCs w:val="22"/>
        </w:rPr>
        <w:t xml:space="preserve"> </w:t>
      </w:r>
    </w:p>
    <w:p w14:paraId="1C5C5FB8" w14:textId="243B7CCA" w:rsidR="001941ED" w:rsidRPr="00C07282" w:rsidRDefault="001941ED" w:rsidP="001941ED">
      <w:pPr>
        <w:pStyle w:val="NormalWeb"/>
        <w:jc w:val="both"/>
        <w:rPr>
          <w:rFonts w:asciiTheme="minorHAnsi" w:hAnsiTheme="minorHAnsi" w:cstheme="minorHAnsi"/>
          <w:sz w:val="22"/>
          <w:szCs w:val="22"/>
        </w:rPr>
      </w:pPr>
      <w:r w:rsidRPr="00C07282">
        <w:rPr>
          <w:rFonts w:asciiTheme="minorHAnsi" w:hAnsiTheme="minorHAnsi" w:cstheme="minorHAnsi"/>
          <w:sz w:val="22"/>
          <w:szCs w:val="22"/>
        </w:rPr>
        <w:t xml:space="preserve">This Notice will be reviewed on or before 31 March 2021 and may be extended by The Secretary of State.  </w:t>
      </w:r>
      <w:proofErr w:type="gramStart"/>
      <w:r w:rsidRPr="00C07282">
        <w:rPr>
          <w:rFonts w:asciiTheme="minorHAnsi" w:hAnsiTheme="minorHAnsi" w:cstheme="minorHAnsi"/>
          <w:sz w:val="22"/>
          <w:szCs w:val="22"/>
        </w:rPr>
        <w:t xml:space="preserve">If no further notice is sent to </w:t>
      </w:r>
      <w:r w:rsidR="00C07282" w:rsidRPr="00C07282">
        <w:rPr>
          <w:rFonts w:asciiTheme="minorHAnsi" w:hAnsiTheme="minorHAnsi" w:cstheme="minorHAnsi"/>
          <w:sz w:val="22"/>
          <w:szCs w:val="22"/>
          <w:bdr w:val="none" w:sz="0" w:space="0" w:color="auto" w:frame="1"/>
          <w:shd w:val="clear" w:color="auto" w:fill="FFFFFF"/>
        </w:rPr>
        <w:t>The Valleys Medical Partnership</w:t>
      </w:r>
      <w:r w:rsidR="00C07282" w:rsidRPr="00C07282">
        <w:rPr>
          <w:rFonts w:asciiTheme="minorHAnsi" w:hAnsiTheme="minorHAnsi" w:cstheme="minorHAnsi"/>
          <w:sz w:val="22"/>
          <w:szCs w:val="22"/>
        </w:rPr>
        <w:t xml:space="preserve"> </w:t>
      </w:r>
      <w:r w:rsidRPr="00C07282">
        <w:rPr>
          <w:rFonts w:asciiTheme="minorHAnsi" w:hAnsiTheme="minorHAnsi" w:cstheme="minorHAnsi"/>
          <w:sz w:val="22"/>
          <w:szCs w:val="22"/>
        </w:rPr>
        <w:t>by The Secretary of State this Notice will expire on 31 March 2021.</w:t>
      </w:r>
      <w:proofErr w:type="gramEnd"/>
    </w:p>
    <w:p w14:paraId="0F5D19AF" w14:textId="77777777" w:rsidR="00176F63" w:rsidRPr="00C07282" w:rsidRDefault="00176F63">
      <w:pPr>
        <w:rPr>
          <w:rFonts w:asciiTheme="minorHAnsi" w:hAnsiTheme="minorHAnsi" w:cstheme="minorHAnsi"/>
        </w:rPr>
      </w:pPr>
      <w:bookmarkStart w:id="0" w:name="_GoBack"/>
      <w:bookmarkEnd w:id="0"/>
    </w:p>
    <w:sectPr w:rsidR="00176F63" w:rsidRPr="00C07282" w:rsidSect="00C07282">
      <w:headerReference w:type="default" r:id="rId11"/>
      <w:footerReference w:type="default" r:id="rId12"/>
      <w:pgSz w:w="11905" w:h="17337"/>
      <w:pgMar w:top="2165" w:right="1440" w:bottom="1440" w:left="1440" w:header="709"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AC31AB" w14:textId="77777777" w:rsidR="00334BCB" w:rsidRDefault="00334BCB" w:rsidP="00A24A83">
      <w:pPr>
        <w:spacing w:after="0" w:line="240" w:lineRule="auto"/>
      </w:pPr>
      <w:r>
        <w:separator/>
      </w:r>
    </w:p>
  </w:endnote>
  <w:endnote w:type="continuationSeparator" w:id="0">
    <w:p w14:paraId="5D471D18" w14:textId="77777777" w:rsidR="00334BCB" w:rsidRDefault="00334BCB"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D8172" w14:textId="264F496D" w:rsidR="000B1E15" w:rsidRPr="00C07282" w:rsidRDefault="00334BCB" w:rsidP="00301BE7">
    <w:pPr>
      <w:pStyle w:val="Footer"/>
      <w:tabs>
        <w:tab w:val="clear" w:pos="9026"/>
      </w:tabs>
      <w:rPr>
        <w:rFonts w:asciiTheme="minorHAnsi" w:hAnsiTheme="minorHAnsi" w:cstheme="minorHAnsi"/>
        <w:sz w:val="20"/>
        <w:szCs w:val="20"/>
      </w:rPr>
    </w:pPr>
    <w:r w:rsidRPr="00C07282">
      <w:rPr>
        <w:rFonts w:asciiTheme="minorHAnsi" w:hAnsiTheme="minorHAnsi" w:cstheme="minorHAnsi"/>
        <w:sz w:val="20"/>
        <w:szCs w:val="20"/>
      </w:rPr>
      <w:t>Covid-19 Privacy Notice v1.3</w:t>
    </w:r>
    <w:r w:rsidRPr="00C07282">
      <w:rPr>
        <w:rFonts w:asciiTheme="minorHAnsi" w:hAnsiTheme="minorHAnsi" w:cstheme="minorHAnsi"/>
        <w:sz w:val="20"/>
        <w:szCs w:val="20"/>
      </w:rPr>
      <w:tab/>
      <w:t xml:space="preserve">2020/09/22 </w:t>
    </w:r>
    <w:r w:rsidR="00C07282" w:rsidRPr="00C07282">
      <w:rPr>
        <w:rFonts w:asciiTheme="minorHAnsi" w:hAnsiTheme="minorHAnsi" w:cstheme="minorHAnsi"/>
        <w:sz w:val="20"/>
        <w:szCs w:val="20"/>
        <w:bdr w:val="none" w:sz="0" w:space="0" w:color="auto" w:frame="1"/>
        <w:shd w:val="clear" w:color="auto" w:fill="FFFFFF"/>
        <w:lang w:eastAsia="en-GB"/>
      </w:rPr>
      <w:t>The Valleys Medical Partnership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5B5F9" w14:textId="77777777" w:rsidR="00334BCB" w:rsidRDefault="00334BCB" w:rsidP="00A24A83">
      <w:pPr>
        <w:spacing w:after="0" w:line="240" w:lineRule="auto"/>
      </w:pPr>
      <w:r>
        <w:separator/>
      </w:r>
    </w:p>
  </w:footnote>
  <w:footnote w:type="continuationSeparator" w:id="0">
    <w:p w14:paraId="77CA2B9D" w14:textId="77777777" w:rsidR="00334BCB" w:rsidRDefault="00334BCB" w:rsidP="00A24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33624" w14:textId="34EF8A77" w:rsidR="000B1E15" w:rsidRDefault="00C07282" w:rsidP="008715D2">
    <w:pPr>
      <w:pStyle w:val="Header"/>
      <w:jc w:val="right"/>
    </w:pPr>
    <w:r>
      <w:rPr>
        <w:noProof/>
        <w:lang w:eastAsia="en-GB"/>
      </w:rPr>
      <w:drawing>
        <wp:anchor distT="0" distB="0" distL="114300" distR="114300" simplePos="0" relativeHeight="251659264" behindDoc="0" locked="0" layoutInCell="1" allowOverlap="1" wp14:anchorId="649FC41B" wp14:editId="17E62DE0">
          <wp:simplePos x="0" y="0"/>
          <wp:positionH relativeFrom="column">
            <wp:posOffset>968818</wp:posOffset>
          </wp:positionH>
          <wp:positionV relativeFrom="paragraph">
            <wp:posOffset>-133350</wp:posOffset>
          </wp:positionV>
          <wp:extent cx="3505200" cy="982980"/>
          <wp:effectExtent l="0" t="0" r="0" b="7620"/>
          <wp:wrapNone/>
          <wp:docPr id="1" name="Picture 5" descr="TheValleysMedicalPartnershi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ValleysMedicalPartnership (1)"/>
                  <pic:cNvPicPr>
                    <a:picLocks noChangeAspect="1" noChangeArrowheads="1"/>
                  </pic:cNvPicPr>
                </pic:nvPicPr>
                <pic:blipFill>
                  <a:blip r:embed="rId1">
                    <a:extLst>
                      <a:ext uri="{28A0092B-C50C-407E-A947-70E740481C1C}">
                        <a14:useLocalDpi xmlns:a14="http://schemas.microsoft.com/office/drawing/2010/main" val="0"/>
                      </a:ext>
                    </a:extLst>
                  </a:blip>
                  <a:srcRect t="32933" b="16467"/>
                  <a:stretch>
                    <a:fillRect/>
                  </a:stretch>
                </pic:blipFill>
                <pic:spPr bwMode="auto">
                  <a:xfrm>
                    <a:off x="0" y="0"/>
                    <a:ext cx="3505200" cy="982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ED"/>
    <w:rsid w:val="00176F63"/>
    <w:rsid w:val="001941ED"/>
    <w:rsid w:val="00334BCB"/>
    <w:rsid w:val="005C0A26"/>
    <w:rsid w:val="00A24A83"/>
    <w:rsid w:val="00C07282"/>
    <w:rsid w:val="00DE7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20/05/Letter_AnnualFlu_2020-21_20200805.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gital.nhs.uk/coronavirus/shielded-patient-list/distribution" TargetMode="External"/><Relationship Id="rId4" Type="http://schemas.openxmlformats.org/officeDocument/2006/relationships/settings" Target="settings.xml"/><Relationship Id="rId9" Type="http://schemas.openxmlformats.org/officeDocument/2006/relationships/hyperlink" Target="https://www.gov.uk/coronavirus-extremely-vulnerab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3722</Words>
  <Characters>21216</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 COULDREY</dc:creator>
  <cp:lastModifiedBy>Highfield Bernie</cp:lastModifiedBy>
  <cp:revision>2</cp:revision>
  <dcterms:created xsi:type="dcterms:W3CDTF">2020-09-30T15:34:00Z</dcterms:created>
  <dcterms:modified xsi:type="dcterms:W3CDTF">2020-09-30T15:34:00Z</dcterms:modified>
</cp:coreProperties>
</file>